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BbgKHEG (Brandenburg) — Leitung und medizinische Organisation</w:t>
      </w:r>
    </w:p>
    <w:p>
      <w:r>
        <w:rPr>
          <w:color w:val="555555"/>
          <w:sz w:val="18"/>
        </w:rPr>
        <w:t xml:space="preserve">Brandenburgisches Krankenhausentwicklungsgesetz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In jedem Krankenhaus wird eine kollegiale Betriebsleitung gebildet. An der Betriebsleitung sind eine leitende Ärztin oder ein leitender Arzt, die Leitung des Pflegedienstes und die Leitung des Wirtschafts- und Verwaltungsdienstes gleichberechtigt zu beteiligen. Der Krankenhausträger regelt die Aufgaben der Betriebsleitung und die Zuständigkeit ihrer Mitglieder.</w:t>
      </w:r>
    </w:p>
    <w:p>
      <w:r>
        <w:t xml:space="preserve">(2) Andere Formen der kollegialen Betriebsleitung sind zulässig, wenn die in Absatz 1 genannten Funktionsbereiche angemessen vertreten sind.</w:t>
      </w:r>
    </w:p>
    <w:p>
      <w:r>
        <w:t xml:space="preserve">(3) Das Krankenhaus ist nach ärztlich überschaubaren Verantwortungsbereichen und medizinischen Gesichtspunkten gemäß den Vorgaben des Feststellungsbescheides in Abteilungen zu gliedern.</w:t>
      </w:r>
    </w:p>
    <w:p>
      <w:r>
        <w:rPr>
          <w:color w:val="555555"/>
          <w:sz w:val="17"/>
        </w:rPr>
        <w:t xml:space="preserve">Zitiervorschlag: § 23 BbgKHEG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https://recht.nulegal.eu/gesetze/BbgKHEG/23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