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BbgJagdG (Brandenburg) — Abschussverbot</w:t>
      </w:r>
    </w:p>
    <w:p>
      <w:r>
        <w:rPr>
          <w:color w:val="555555"/>
          <w:sz w:val="18"/>
        </w:rPr>
        <w:t xml:space="preserve">Jagdgesetz für das Land Brandenburg</w:t>
      </w:r>
    </w:p>
    <w:p>
      <w:r>
        <w:rPr>
          <w:color w:val="555555"/>
          <w:sz w:val="18"/>
        </w:rPr>
        <w:t xml:space="preserve">Landesrecht Brandenburg</w:t>
      </w:r>
    </w:p>
    <w:p>
      <w:r>
        <w:rPr>
          <w:color w:val="555555"/>
          <w:sz w:val="18"/>
        </w:rPr>
        <w:t xml:space="preserve">Stand: 30.07.2026 (konsolidierte Textfassung, kein amtliches Inkrafttretensdatum)</w:t>
      </w:r>
    </w:p>
    <w:p>
      <w:r>
        <w:t xml:space="preserve">Die untere Jagdbehörde kann den Abschuss von Wildarten, die in ihrem Bestand bedroht erscheinen, in bestimmten Jagdbezirken oder bestimmten Gebieten für eine Zeit durch Verfügung an den Jagdausübungsberechtigten gänzlich verbieten. Das Verbot kann wiederholt werden, solange die Voraussetzungen des Satzes 1 vorliegen.</w:t>
      </w:r>
    </w:p>
    <w:p>
      <w:r>
        <w:rPr>
          <w:color w:val="555555"/>
          <w:sz w:val="17"/>
        </w:rPr>
        <w:t xml:space="preserve">Zitiervorschlag: § 30 BbgJagdG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https://recht.nulegal.eu/gesetze/BbgJagdG/30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