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124 BbgJVollzG (Brandenburg) — Erhebung von Daten über andere Personen</w:t>
      </w:r>
    </w:p>
    <w:p>
      <w:r>
        <w:rPr>
          <w:color w:val="555555"/>
          <w:sz w:val="18"/>
        </w:rPr>
        <w:t xml:space="preserve">Brandenburgisches Justizvollzugsgesetz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Daten über andere Personen als die Gefangenen dürfen für vollzugliche Zwecke ohne deren Kenntnis nur erhoben werden, wenn dies unerlässlich ist und die Art der Erhebung schutzwürdige Interessen dieser Personen nicht beeinträchtigt.</w:t>
      </w:r>
    </w:p>
    <w:p>
      <w:r>
        <w:rPr>
          <w:color w:val="555555"/>
          <w:sz w:val="17"/>
        </w:rPr>
        <w:t xml:space="preserve">Zitiervorschlag: § 124 BbgJVollzG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https://recht.nulegal.eu/gesetze/BbgJVollzG/124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124 BbgJVollzG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