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115 BbgJVollzG (Brandenburg) — Aufsichtsbehörde</w:t>
      </w:r>
    </w:p>
    <w:p>
      <w:r>
        <w:rPr>
          <w:color w:val="555555"/>
          <w:sz w:val="18"/>
        </w:rPr>
        <w:t xml:space="preserve">Brandenburgisches Justizvollzugsgesetz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den Justizvollzug zuständige Mitglied der Landesregierung führt die Aufsicht über die Anstalten (Aufsichtsbehörde).</w:t>
      </w:r>
    </w:p>
    <w:p>
      <w:r>
        <w:t xml:space="preserve">(2) An der Aufsicht über die Gesundheitsfürsorge sowie die Betreuung und Behandlung der Gefangenen sind pädagogische, sozialpädagogische, psychologische, psychiatrische und medizinische Fachkräfte zu beteiligen.</w:t>
      </w:r>
    </w:p>
    <w:p>
      <w:r>
        <w:t xml:space="preserve">(3) Die Aufsichtsbehörde kann sich Entscheidungen über Verlegungen und Überstellungen vorbehalten.</w:t>
      </w:r>
    </w:p>
    <w:p>
      <w:r>
        <w:rPr>
          <w:color w:val="555555"/>
          <w:sz w:val="17"/>
        </w:rPr>
        <w:t xml:space="preserve">Zitiervorschlag: § 115 BbgJVollzG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https://recht.nulegal.eu/gesetze/BbgJVollzG/115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115 BbgJVollzG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