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BbgJVollzG (Brandenburg) — Erzieherische Gestaltung des Vollzugs der Untersuchungshaft an jungen Untersuchungsgefangenen</w:t>
      </w:r>
    </w:p>
    <w:p>
      <w:r>
        <w:rPr>
          <w:color w:val="555555"/>
          <w:sz w:val="18"/>
        </w:rPr>
        <w:t xml:space="preserve">Brandenburgisches Justizvollzugsgesetz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den Vollzug der Untersuchungshaft an jungen Untersuchungsgefangenen gilt § 9 Absatz 1 und 3 entsprechend.</w:t>
      </w:r>
    </w:p>
    <w:p>
      <w:r>
        <w:t xml:space="preserve">(2) Die Personensorgeberechtigten sind, soweit dies möglich ist, in die Gestaltung des Vollzugs einzubeziehen, ebenso die Eltern volljähriger junger Untersuchungsgefangener auf deren Antrag.</w:t>
      </w:r>
    </w:p>
    <w:p>
      <w:r>
        <w:t xml:space="preserve">(3) Von der Anwendung der Bestimmungen dieses Gesetzes über junge Untersuchungsgefangene kann abgesehen werden, wenn diese volljährig sind und die erzieherische Ausgestaltung des Vollzugs für sie nicht oder nicht mehr angezeigt ist. Diese Bestimmungen können ausnahmsweise auch über die Vollendung des 24. Lebensjahres hinaus angewendet werden, wenn dies im Hinblick auf die voraussichtlich nur noch geringe Dauer der Untersuchungshaft zweckmäßig erscheint.</w:t>
      </w:r>
    </w:p>
    <w:p>
      <w:r>
        <w:t xml:space="preserve">(4) Beschränkungen können minderjährigen Untersuchungsgefangenen auch auferlegt werden, soweit es dringend geboten ist, um sie vor einer Gefährdung ihrer Entwicklung zu bewahren.</w:t>
      </w:r>
    </w:p>
    <w:p>
      <w:r>
        <w:rPr>
          <w:color w:val="555555"/>
          <w:sz w:val="17"/>
        </w:rPr>
        <w:t xml:space="preserve">Zitiervorschlag: § 10 BbgJVollzG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https://recht.nulegal.eu/gesetze/BbgJVollzG/10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