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39 BbgJAVollzG (Brandenburg) — Einrichtung und Ausstattung der Anstalt</w:t>
      </w:r>
    </w:p>
    <w:p>
      <w:r>
        <w:rPr>
          <w:color w:val="555555"/>
          <w:sz w:val="18"/>
        </w:rPr>
        <w:t xml:space="preserve">Brandenburgisches Jugendarrestvollzugsgesetz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</w:t>
      </w:r>
    </w:p>
    <w:p>
      <w:r>
        <w:t xml:space="preserve">Der Jugendarrest wird in einer selbstständigen Anstalt der</w:t>
      </w:r>
    </w:p>
    <w:p>
      <w:r>
        <w:t xml:space="preserve">Justizverwaltung vollzogen.</w:t>
      </w:r>
    </w:p>
    <w:p>
      <w:r>
        <w:t xml:space="preserve">(2)</w:t>
      </w:r>
    </w:p>
    <w:p>
      <w:r>
        <w:t xml:space="preserve">Die Gestaltung der Anstalt muss sozialpädagogischen Erfordernissen</w:t>
      </w:r>
    </w:p>
    <w:p>
      <w:r>
        <w:t xml:space="preserve">entsprechen und soziale Gruppenmaßnahmen ermöglichen.</w:t>
      </w:r>
    </w:p>
    <w:p>
      <w:r>
        <w:t xml:space="preserve">(3)</w:t>
      </w:r>
    </w:p>
    <w:p>
      <w:r>
        <w:t xml:space="preserve">Es sind bedarfsgerechte Einrichtungen für pädagogische Gruppen- und</w:t>
      </w:r>
    </w:p>
    <w:p>
      <w:r>
        <w:t xml:space="preserve">Einzelmaßnahmen vorzusehen. Gleiches gilt für Besuche, Freizeit, Sport und</w:t>
      </w:r>
    </w:p>
    <w:p>
      <w:r>
        <w:t xml:space="preserve">Seelsorge.</w:t>
      </w:r>
    </w:p>
    <w:p>
      <w:r>
        <w:t xml:space="preserve">(4)</w:t>
      </w:r>
    </w:p>
    <w:p>
      <w:r>
        <w:t xml:space="preserve">Arrest-, Funktions-, Gemeinschafts- und Besuchsräume sind wohnlich und</w:t>
      </w:r>
    </w:p>
    <w:p>
      <w:r>
        <w:t xml:space="preserve">zweckentsprechend auszustatten.</w:t>
      </w:r>
    </w:p>
    <w:p>
      <w:r>
        <w:rPr>
          <w:color w:val="555555"/>
          <w:sz w:val="17"/>
        </w:rPr>
        <w:t xml:space="preserve">Zitiervorschlag: § 39 BbgJAVollzG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https://recht.nulegal.eu/gesetze/BbgJAVollzG/39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39 BbgJAVollzG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