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BbgJAVollzG (Brandenburg) — Zwangsmaßnahmen auf dem Gebiet der Gesundheitsfürsorge</w:t>
      </w:r>
    </w:p>
    <w:p>
      <w:r>
        <w:rPr>
          <w:color w:val="555555"/>
          <w:sz w:val="18"/>
        </w:rPr>
        <w:t xml:space="preserve">Brandenburgisches Jugendarrestvollzugsgesetz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</w:t>
      </w:r>
    </w:p>
    <w:p>
      <w:r>
        <w:t xml:space="preserve">Zum Gesundheitsschutz und zur Hygiene ist die zwangsweise körperliche</w:t>
      </w:r>
    </w:p>
    <w:p>
      <w:r>
        <w:t xml:space="preserve">Untersuchung zulässig, wenn sie nicht mit einem körperlichen Eingriff verbunden</w:t>
      </w:r>
    </w:p>
    <w:p>
      <w:r>
        <w:t xml:space="preserve">ist.</w:t>
      </w:r>
    </w:p>
    <w:p>
      <w:r>
        <w:t xml:space="preserve">(2)</w:t>
      </w:r>
    </w:p>
    <w:p>
      <w:r>
        <w:t xml:space="preserve">Die Maßnahmen dürfen nur von der Leiterin oder dem Leiter der Anstalt auf</w:t>
      </w:r>
    </w:p>
    <w:p>
      <w:r>
        <w:t xml:space="preserve">der Grundlage einer ärztlichen Stellungnahme angeordnet werden. Durchführung und</w:t>
      </w:r>
    </w:p>
    <w:p>
      <w:r>
        <w:t xml:space="preserve">Überwachung unterstehen ärztlicher Leitung. Unberührt bleibt die Leistung erster</w:t>
      </w:r>
    </w:p>
    <w:p>
      <w:r>
        <w:t xml:space="preserve">Hilfe für den Fall, dass eine Ärztin oder ein Arzt nicht rechtzeitig erreichbar</w:t>
      </w:r>
    </w:p>
    <w:p>
      <w:r>
        <w:t xml:space="preserve">und mit einem Aufschub Lebensgefahr verbunden ist.</w:t>
      </w:r>
    </w:p>
    <w:p>
      <w:r>
        <w:rPr>
          <w:color w:val="555555"/>
          <w:sz w:val="17"/>
        </w:rPr>
        <w:t xml:space="preserve">Zitiervorschlag: § 21 BbgJAVollzG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https://recht.nulegal.eu/gesetze/BbgJAVollzG/21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