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BbgJAG (Brandenburg) — Zulassung zur staatlichen Pflichtfachprüfung</w:t>
      </w:r>
    </w:p>
    <w:p>
      <w:r>
        <w:rPr>
          <w:color w:val="555555"/>
          <w:sz w:val="18"/>
        </w:rPr>
        <w:t xml:space="preserve">Brandenburgisches Juristenausbildungsgesetz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staatlichen Pflichtfachprüfung wird auf Antrag zugelassen, wer</w:t>
      </w:r>
    </w:p>
    <w:p>
      <w:r>
        <w:t xml:space="preserve">mindestens zwei Jahre Rechtswissenschaft an einer Universität in der Bundesrepublik Deutschland studiert hat,</w:t>
      </w:r>
    </w:p>
    <w:p>
      <w:r>
        <w:t xml:space="preserve">in zwei der Antragstellung vorausgegangenen Semestern an einer Universität der Länder Brandenburg oder Berlin im Fach Rechtswissenschaft eingeschrieben war,</w:t>
      </w:r>
    </w:p>
    <w:p>
      <w:r>
        <w:t xml:space="preserve">eine Zwischenprüfung nach der jeweils geltenden Zwischenprüfungsordnung des juristischen Fachbereichs einer Universität in der Bundesrepublik Deutschland bestanden hat,</w:t>
      </w:r>
    </w:p>
    <w:p>
      <w:r>
        <w:t xml:space="preserve">nach bestandener Zwischenprüfung mit Erfolg an universitären Lehrveranstaltungen mit Leistungskontrollen im Bürgerlichen Recht, im Strafrecht und im Öffentlichen Recht teilgenommen hat,</w:t>
      </w:r>
    </w:p>
    <w:p>
      <w:r>
        <w:t xml:space="preserve">mit Erfolg an einer universitären Lehrveranstaltung mit Leistungskontrolle in einem Grundlagenfach der Rechtswissenschaft teilgenommen hat,</w:t>
      </w:r>
    </w:p>
    <w:p>
      <w:r>
        <w:t xml:space="preserve">einen Nachweis der Universität über den Erwerb von Schlüsselqualifikationen (§ 5a Abs. 3 Satz 1 des Deutschen Richtergesetzes) erbringt und</w:t>
      </w:r>
    </w:p>
    <w:p>
      <w:r>
        <w:t xml:space="preserve">eine dreimonatige praktische Studienzeit im In- oder Ausland absolviert hat.</w:t>
      </w:r>
    </w:p>
    <w:p>
      <w:r>
        <w:t xml:space="preserve">(2) Von dem Erfordernis nach Absatz 1 Nr. 7 können in besonderen Fällen Ausnahmen zugelassen werden.</w:t>
      </w:r>
    </w:p>
    <w:p>
      <w:r>
        <w:t xml:space="preserve">(3) Nicht zugelassen wird, wer die staatliche Pflichtfachprüfung zweimal nicht bestanden hat.</w:t>
      </w:r>
    </w:p>
    <w:p>
      <w:r>
        <w:rPr>
          <w:color w:val="555555"/>
          <w:sz w:val="17"/>
        </w:rPr>
        <w:t xml:space="preserve">Zitiervorschlag: § 6 BbgJAG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