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BbgJAG (Brandenburg) — Universitäre Schwerpunktbereichsprüfung</w:t>
      </w:r>
    </w:p>
    <w:p>
      <w:r>
        <w:rPr>
          <w:color w:val="555555"/>
          <w:sz w:val="18"/>
        </w:rPr>
        <w:t xml:space="preserve">Brandenburgisches Juristenausbildungsgesetz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Prüfung umfasst höchstens drei Prüfungsleistungen, darunter eine den Schwerpunktbereich betreffende Hausarbeit. Die Studien- und Prüfungsordnung kann vorsehen, dass die Hausarbeit und deren Verteidigung als eine Prüfungsleistung gelten.</w:t>
      </w:r>
    </w:p>
    <w:p>
      <w:r>
        <w:t xml:space="preserve">(2) Die Universitäten haben das Ablegen der Prüfung in jedem Semester zu ermöglichen.</w:t>
      </w:r>
    </w:p>
    <w:p>
      <w:r>
        <w:t xml:space="preserve">(3) Spätestens vor dem Ablegen der letzten Prüfungsleistung haben die Studierenden ihre rechtswissenschaftliche Fremdsprachenkompetenz (§ 5a Abs. 2 Satz 2 des Deutschen Richtergesetzes) gegenüber der Universität nachzuweisen.</w:t>
      </w:r>
    </w:p>
    <w:p>
      <w:r>
        <w:rPr>
          <w:color w:val="555555"/>
          <w:sz w:val="17"/>
        </w:rPr>
        <w:t xml:space="preserve">Zitiervorschlag: § 5 BbgJAG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