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BbgJAG (Brandenburg) — Eintritt in den Vorbereitungsdienst</w:t>
      </w:r>
    </w:p>
    <w:p>
      <w:r>
        <w:rPr>
          <w:color w:val="555555"/>
          <w:sz w:val="18"/>
        </w:rPr>
        <w:t xml:space="preserve">Brandenburgisches Juristenausbildungsgesetz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Wer die erste juristische Prüfung bestanden hat, wird auf Antrag durch Bescheid in den Vorbereitungsdienst aufgenommen. Die Ausbildung erfolgt in einem öffentlich-rechtlichen Ausbildungsverhältnis außerhalb des Beamtenverhältnisses. Die Dienstbezeichnung lautet „Rechtsreferendarin“ oder „Rechtsreferendar“. Ausbildungsbehörde ist der Präsident des Brandenburgischen Oberlandesgerichts.</w:t>
      </w:r>
    </w:p>
    <w:p>
      <w:r>
        <w:t xml:space="preserve">(2) Die Begründung und die Beendigung des öffentlich-rechtlichen Ausbildungsverhältnisses richten sich nach diesem Gesetz und der nach § 24 Abs. 1 Nr. 2 Buchstabe a erlassenen Rechtsverordnung. Rechtsvorschriften über die Beteiligung von Stellen bei der Begründung und der Beendigung des Beamtenverhältnisses auf Widerruf gelten entsprechend. Die Begründung und die Beendigung des öffentlich-rechtlichen Ausbildungsverhältnisses in elektronischer Form sind ausgeschlossen.</w:t>
      </w:r>
    </w:p>
    <w:p>
      <w:r>
        <w:t xml:space="preserve">(3) Im Übrigen finden die für Beamte auf Widerruf geltenden Vorschriften entsprechende Anwendung, soweit nicht durch dieses Gesetz oder aufgrund dieses Gesetzes etwas anderes bestimmt ist. § 52 Absatz 2 bis 4 und § 62 des Landesbeamtengesetzes finden keine Anwendung.</w:t>
      </w:r>
    </w:p>
    <w:p>
      <w:r>
        <w:rPr>
          <w:color w:val="555555"/>
          <w:sz w:val="17"/>
        </w:rPr>
        <w:t xml:space="preserve">Zitiervorschlag: § 10 BbgJAG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https://recht.nulegal.eu/gesetze/BbgJAG/10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