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BbgIGVDGZV (Brandenburg) — Gelbfieber-Impfstellen, oberste Landesgesundheitsbehörde</w:t>
      </w:r>
    </w:p>
    <w:p>
      <w:r>
        <w:rPr>
          <w:color w:val="555555"/>
          <w:sz w:val="18"/>
        </w:rPr>
        <w:t xml:space="preserve">Brandenburgische Verordnung über die Zuständigkeiten nach dem IGV-Durchführungsgesetz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Zuständige Behörde im Sinne des § 7 Absatz 1 des IGV-Durchführungsgesetzes ist das für Gesundheit zuständige Ministerium.</w:t>
      </w:r>
    </w:p>
    <w:p>
      <w:r>
        <w:t xml:space="preserve">(2) Zuständige oberste Landesgesundheitsbehörde im Sinne des IGV-Durchführungsgesetzes ist das für Gesundheit zuständige Ministerium.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BbgIGVDGZV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https://recht.nulegal.eu/gesetze/BbgIGVDGZV/3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