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BbgHZG (Brandenburg) — Vorabquoten</w:t>
      </w:r>
    </w:p>
    <w:p>
      <w:r>
        <w:rPr>
          <w:color w:val="555555"/>
          <w:sz w:val="18"/>
        </w:rPr>
        <w:t xml:space="preserve">Brandenburgisches Hochschulzulassungsgesetz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einem Auswahlverfahren können bis zu 20 Prozent, jedoch nicht weniger als 10 Prozent, der zur Verfügung stehenden Studienplätze vorbehalten werden insbesondere für</w:t>
      </w:r>
    </w:p>
    <w:p>
      <w:r>
        <w:t xml:space="preserve">Bewerberinnen und Bewerber, für die die Ablehnung des Zulassungsantrags eine außergewöhnliche Härte bedeuten würde,</w:t>
      </w:r>
    </w:p>
    <w:p>
      <w:r>
        <w:t xml:space="preserve">Bewerberinnen und Bewerber, die sich aufgrund entsprechender Vorschriften verpflichtet haben, ihren Beruf in Bereichen besonderen öffentlichen Bedarfs auszuüben,</w:t>
      </w:r>
    </w:p>
    <w:p>
      <w:r>
        <w:t xml:space="preserve">ausländische Staatsangehörige und Staatenlose, soweit sie nicht Deutschen gleichgestellt sind,</w:t>
      </w:r>
    </w:p>
    <w:p>
      <w:r>
        <w:t xml:space="preserve">Bewerberinnen und Bewerber, die bereits ein Studium in einem anderen Studiengang abgeschlossen haben; hierzu zählen nicht Bewerberinnen und Bewerber für konsekutive Masterstudiengänge,</w:t>
      </w:r>
    </w:p>
    <w:p>
      <w:r>
        <w:t xml:space="preserve">Bewerberinnen und Bewerber, die einem im öffentlichen Interesse zu berücksichtigenden oder zu fördernden Personenkreis angehören und aufgrund begründeter Umstände an den Studienort gebunden sind (Profilquote),</w:t>
      </w:r>
    </w:p>
    <w:p>
      <w:r>
        <w:t xml:space="preserve">in der beruflichen Bildung Qualifizierte, die über keine Studienberechtigung nach § 10 Absatz 2 Satz 1 Nummer 1 bis 5 des Brandenburgischen Hochschulgesetzes verfügen,</w:t>
      </w:r>
    </w:p>
    <w:p>
      <w:r>
        <w:t xml:space="preserve">Bewerberinnen und Bewerber, deren Studiengangswahl oder Studienfach-Kombination auf einen Beruf vorbereitet, für den ein besonderer öffentlicher Bedarf festgestellt ist.</w:t>
      </w:r>
    </w:p>
    <w:p>
      <w:r>
        <w:t xml:space="preserve">(2) Für die Quoten nach Absatz 1 Nummer 4 und 6 kann bestimmt werden, dass der Anteil der Studienplätze an der Gesamtzahl der Studienplätze je Bewerbergruppe nicht größer sein darf als der Anteil der jeweiligen Bewerbergruppe an der Bewerbergesamtzahl.</w:t>
      </w:r>
    </w:p>
    <w:p>
      <w:r>
        <w:t xml:space="preserve">(3) Nach Absatz 1 nicht in Anspruch genommene Studienplätze werden nach § 6 oder § 7 vergeben.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BbgHZG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https://recht.nulegal.eu/gesetze/BbgHZG/4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