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BbgHZG (Brandenburg) — Hochschulzugangsberechtigung</w:t>
      </w:r>
    </w:p>
    <w:p>
      <w:r>
        <w:rPr>
          <w:color w:val="555555"/>
          <w:sz w:val="18"/>
        </w:rPr>
        <w:t xml:space="preserve">Brandenburgisches Hochschulzulassungsgesetz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Hochschulzugangsberechtigung im Sinne dieses Gesetzes ist jede Form der Studienberechtigung gemäß § 10 Absatz 2 Satz 1 Nummer 1 bis 11 des Brandenburgischen Hochschulgesetzes. Als Hochschulzugangsberechtigung im Sinne dieses Gesetzes gilt auch eine bestandene Zugangsprüfung nach § 10 Absatz 1 Satz 5 bis 7 des Brandenburgischen Hochschulgesetzes, wenn eine Rechtsverordnung nach § 10 Absatz 1 Satz 8 des Brandenburgischen Hochschulgesetzes dies vorsieht, sowie eine bestandene Prüfung gemäß § 11 Absatz 1 Satz 2 und 3 des Brandenburgischen Hochschulgesetzes.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BbgHZG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https://recht.nulegal.eu/gesetze/BbgHZG/2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