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BbgGerOrgG (Brandenburg) — Dienstaufsicht</w:t>
      </w:r>
    </w:p>
    <w:p>
      <w:r>
        <w:rPr>
          <w:color w:val="555555"/>
          <w:sz w:val="18"/>
        </w:rPr>
        <w:t xml:space="preserve">Brandenburgisches Gerichtsorganisationsgesetz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Oberste Dienstaufsichtsbehörde für die Gerichte und Staatsanwaltschaften ist das für Justiz zuständige Mitglied der Landesregierung. Im Übrigen üben die Dienstaufsicht aus:</w:t>
      </w:r>
    </w:p>
    <w:p>
      <w:r>
        <w:t xml:space="preserve">der Präsident des Oberlandesgerichts und die Präsidenten der Landgerichte über die Gerichte ihres Bezirks,</w:t>
      </w:r>
    </w:p>
    <w:p>
      <w:r>
        <w:t xml:space="preserve">die Präsidenten oder Direktoren der Amtsgerichte über ihr Gericht, die Direktoren jedoch nicht über die Richterinnen und Richter ihres Gerichts,</w:t>
      </w:r>
    </w:p>
    <w:p>
      <w:r>
        <w:t xml:space="preserve">der Generalstaatsanwalt über die Staatsanwaltschaften,</w:t>
      </w:r>
    </w:p>
    <w:p>
      <w:r>
        <w:t xml:space="preserve">die Leitenden Oberstaatsanwälte über ihre Staatsanwaltschaft.</w:t>
      </w:r>
    </w:p>
    <w:p>
      <w:r>
        <w:t xml:space="preserve">(2) Das Amtsgericht Potsdam ist mit einem Präsidenten besetzt. Es untersteht nicht der Dienstaufsicht des Präsidenten des Landgerichts.</w:t>
      </w:r>
    </w:p>
    <w:p>
      <w:r>
        <w:rPr>
          <w:color w:val="555555"/>
          <w:sz w:val="17"/>
        </w:rPr>
        <w:t xml:space="preserve">Zitiervorschlag: § 8 BbgGerOrgG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https://recht.nulegal.eu/gesetze/BbgGerOrgG/8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