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BbgGerOrgG (Brandenburg) — Gerichtsvollzieherinnen und Gerichtsvollzieher</w:t>
      </w:r>
    </w:p>
    <w:p>
      <w:r>
        <w:rPr>
          <w:color w:val="555555"/>
          <w:sz w:val="18"/>
        </w:rPr>
        <w:t xml:space="preserve">Brandenburgisches Gerichtsorganisationsgesetz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Die Gerichtsvollzieherinnen und Gerichtsvollzieher sind auch zuständig</w:t>
      </w:r>
    </w:p>
    <w:p>
      <w:r>
        <w:t xml:space="preserve">für die Aufnahme von Vermögensverzeichnissen und Inventaren im Auftrag des Gerichts,</w:t>
      </w:r>
    </w:p>
    <w:p>
      <w:r>
        <w:t xml:space="preserve">für Siegelungen und Entsiegelungen im Auftrag des Gerichts,</w:t>
      </w:r>
    </w:p>
    <w:p>
      <w:r>
        <w:t xml:space="preserve">für die Aufnahme von Wechsel- und Scheckprotesten,</w:t>
      </w:r>
    </w:p>
    <w:p>
      <w:r>
        <w:t xml:space="preserve">für die Durchführung freiwilliger Versteigerungen von beweglichen Sachen und von Früchten, die vom Boden noch nicht getrennt sind,</w:t>
      </w:r>
    </w:p>
    <w:p>
      <w:r>
        <w:t xml:space="preserve">für die Niederschrift über das tatsächliche Angebot einer Leistung oder das tatsächliche Angebot der geschuldeten Leistung,</w:t>
      </w:r>
    </w:p>
    <w:p>
      <w:r>
        <w:t xml:space="preserve">für Zustellungen und Vollstreckungshandlungen im Auftrag des Gerichts.</w:t>
      </w:r>
    </w:p>
    <w:p>
      <w:r>
        <w:t xml:space="preserve">(2) Gerichtsvollzieherinnen und Gerichtsvollzieher können Aufträge zur freiwilligen Versteigerung nach ihrem Ermessen ablehnen.</w:t>
      </w:r>
    </w:p>
    <w:p>
      <w:r>
        <w:t xml:space="preserve">(3) § 155 des Gerichtsverfassungsgesetzes gilt entsprechend.</w:t>
      </w:r>
    </w:p>
    <w:p>
      <w:r>
        <w:rPr>
          <w:color w:val="555555"/>
          <w:sz w:val="17"/>
        </w:rPr>
        <w:t xml:space="preserve">Zitiervorschlag: § 10 BbgGerOrgG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https://recht.nulegal.eu/gesetze/BbgGerOrgG/10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