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BbgGDG (Brandenburg) — Aus- und Fortbildung für Berufe im Gesundheitswesen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Gesundheit zuständige Mitglied der Landesregierung wird ermächtigt, Ausbildungs- und Prüfungsordnungen insbesondere für Hygienekontrolleurinnen und Hygienekontrolleure, Sozialmedizinische Assistentinnen und Assistenten sowie Desinfektorinnen und Desinfektoren zu erlassen. Die Rechtsverordnungen nach Satz 1 regeln insbesondere das Ziel sowie Inhalt und Verfahren der Ausbildung.</w:t>
      </w:r>
    </w:p>
    <w:p>
      <w:r>
        <w:t xml:space="preserve">(2) Die Landkreise und kreisfreien Städte stellen im Zusammenwirken mit dem für Gesundheit zuständigen Ministerium für die im Öffentlichen Gesundheitsdienst Beschäftigten angemessene Fortbildungsmöglichkeiten sicher.</w:t>
      </w:r>
    </w:p>
    <w:p>
      <w:r>
        <w:rPr>
          <w:color w:val="555555"/>
          <w:sz w:val="17"/>
        </w:rPr>
        <w:t xml:space="preserve">Zitiervorschlag: § 15 BbgGDG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