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BbgGDG (Brandenburg) — Berufe im Gesundheitswesen</w:t>
      </w:r>
    </w:p>
    <w:p>
      <w:r>
        <w:rPr>
          <w:color w:val="555555"/>
          <w:sz w:val="18"/>
        </w:rPr>
        <w:t xml:space="preserve">Brandenburgisches Gesundheitsdienstgesetz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Landkreise und kreisfreien Städte überwachen die Berechtigung zur Ausübung der Berufe im Gesundheitswesen und zur Führung der Berufsbezeichnung.</w:t>
      </w:r>
    </w:p>
    <w:p>
      <w:r>
        <w:t xml:space="preserve">(2) Wer selbstständig einen Beruf des Gesundheitswesens ausübt, Angehörige der Berufe des Gesundheitswesens beschäftigt oder gegen Entgelt kranken- und altenpflegerische Tätigkeiten anbietet oder erbringt, hat dies unverzüglich dem zuständigen Gesundheitsamt anzuzeigen, soweit nicht eine solche Verpflichtung nach anderen Rechtsvorschriften gegenüber anderen Stellen besteht. Satz 1 gilt nicht für kranken- und altenpflegerische Tätigkeiten, die wie folgt erbracht werden:</w:t>
      </w:r>
    </w:p>
    <w:p>
      <w:r>
        <w:t xml:space="preserve">in öffentlich-rechtlicher Trägerschaft,</w:t>
      </w:r>
    </w:p>
    <w:p>
      <w:r>
        <w:t xml:space="preserve">von Trägern im Sinne des § 3 des Zwölften Buches Sozialgesetzbuch,</w:t>
      </w:r>
    </w:p>
    <w:p>
      <w:r>
        <w:t xml:space="preserve">in Krankenhäusern, Vorsorge- und Rehabilitationseinrichtungen nach § 107 des Fünften Buches Sozialgesetzbuch,</w:t>
      </w:r>
    </w:p>
    <w:p>
      <w:r>
        <w:t xml:space="preserve">in Einrichtungen nach § 3 Abs. 2 oder in Einrichtungen, auf die das Heimgesetz anwendbar ist, oder</w:t>
      </w:r>
    </w:p>
    <w:p>
      <w:r>
        <w:t xml:space="preserve">im Rahmen eines Arbeitsverhältnisses mit oder zugunsten der betreuten Personen oder aus Gefälligkeit oder aus Gründen der familiären, verwandtschaftlichen oder nachbarschaftlichen Hilfe.</w:t>
      </w:r>
    </w:p>
    <w:p>
      <w:r>
        <w:rPr>
          <w:color w:val="555555"/>
          <w:sz w:val="17"/>
        </w:rPr>
        <w:t xml:space="preserve">Zitiervorschlag: § 12 BbgGDG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https://recht.nulegal.eu/gesetze/BbgGDG/12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