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BbgFoVGDV (Brandenburg) — Ordnungswidrigkeiten</w:t>
      </w:r>
    </w:p>
    <w:p>
      <w:r>
        <w:rPr>
          <w:color w:val="555555"/>
          <w:sz w:val="18"/>
        </w:rPr>
        <w:t xml:space="preserve">Verordnung zur Durchführung des Forstvermehrungsgutgesetzes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nach § 23 Abs. 2 Nr. 13 Buchstabe a des</w:t>
      </w:r>
    </w:p>
    <w:p>
      <w:r>
        <w:t xml:space="preserve">Forstvermehrungsgutgesetzes handelt, wer vorsätzlich oder fahrlässig</w:t>
      </w:r>
    </w:p>
    <w:p>
      <w:r>
        <w:t xml:space="preserve">entgegen § 2 Abs. 1 Vermehrungsgut ohne Aufsicht des Wald- oder</w:t>
      </w:r>
    </w:p>
    <w:p>
      <w:r>
        <w:t xml:space="preserve">Baumbesitzers oder des sonstigen Nutzungsberechtigten oder seines Beauftragten</w:t>
      </w:r>
    </w:p>
    <w:p>
      <w:r>
        <w:t xml:space="preserve">erzeugt,</w:t>
      </w:r>
    </w:p>
    <w:p>
      <w:r>
        <w:t xml:space="preserve">entgegen § 2 Abs. 2 Vermehrungsgut nicht über eine Sammelstelle</w:t>
      </w:r>
    </w:p>
    <w:p>
      <w:r>
        <w:t xml:space="preserve">leitet,</w:t>
      </w:r>
    </w:p>
    <w:p>
      <w:r>
        <w:t xml:space="preserve">entgegen § 2 Abs. 3 Zierzapfen außerhalb der zugelassenen</w:t>
      </w:r>
    </w:p>
    <w:p>
      <w:r>
        <w:t xml:space="preserve">Zeiten oder ohne Genehmigung der Kontrollstellen für forstliches</w:t>
      </w:r>
    </w:p>
    <w:p>
      <w:r>
        <w:t xml:space="preserve">Vermehrungsgut erntet.</w:t>
      </w:r>
    </w:p>
    <w:p>
      <w:r>
        <w:t xml:space="preserve">(2) Die Ordnungswidrigkeit kann mit einer Geldbuße bis zu 50000 Euro</w:t>
      </w:r>
    </w:p>
    <w:p>
      <w:r>
        <w:t xml:space="preserve">geahndet werden.</w:t>
      </w:r>
    </w:p>
    <w:p>
      <w:r>
        <w:t xml:space="preserve">(3) Verwaltungsbehörde im Sinne des § 36 Abs. 2 Satz 1 des</w:t>
      </w:r>
    </w:p>
    <w:p>
      <w:r>
        <w:t xml:space="preserve">Gesetzes über Ordnungswidrigkeiten ist die Kontrollstelle für</w:t>
      </w:r>
    </w:p>
    <w:p>
      <w:r>
        <w:t xml:space="preserve">forstliches Vermehrungsgut.</w:t>
      </w:r>
    </w:p>
    <w:p>
      <w:r>
        <w:rPr>
          <w:color w:val="555555"/>
          <w:sz w:val="17"/>
        </w:rPr>
        <w:t xml:space="preserve">Zitiervorschlag: § 3 BbgFoVGDV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https://recht.nulegal.eu/gesetze/BbgFoVGDV/3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