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BbgFischO (Brandenburg) — Einsatzbeschränkungen für nicht heimische und gebietsfremde Arten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Nicht heimische Fische einschließlich deren Laich dürfen nur mit Genehmigung des Landesamtes für Verbraucherschutz, Landwirtschaft und Flurneuordnung im Einvernehmen mit dem für Naturschutz zuständigen Ministerium ausgesetzt werden.</w:t>
      </w:r>
    </w:p>
    <w:p>
      <w:r>
        <w:t xml:space="preserve">(2) Die Genehmigung darf nur erteilt werden, wenn durch das Aussetzen der gewässertypische Fischbestand nicht gefährdet wird.</w:t>
      </w:r>
    </w:p>
    <w:p>
      <w:r>
        <w:t xml:space="preserve">(3) Erkennbar kranke Fische dürfen nicht ausgesetzt werden.</w:t>
      </w:r>
    </w:p>
    <w:p>
      <w:r>
        <w:t xml:space="preserve">(4) Die für Aquakulturbetreiber erforderliche Genehmigung gemäß Artikel 6 der Verordnung (EG) Nr. 708/2007 des Rates vom 11. Juni 2007 über die Verwendung nicht heimischer und gebietsfremder Arten in der Aquakultur (ABl. L 168 vom 28.6.2007, S. 1) in der jeweils geltenden Fassung erteilt das Landesamt für Verbraucherschutz, Landwirtschaft und Flurneuordnung. Zuständige Behörde für die Durchführung und Überwachung der Verordnung (EG) Nr. 708/2007 des Rates vom 11. Juni 2007 über die Verwendung nicht heimischer und gebietsfremder Arten in der Aquakultur ist das Landesamt für Verbraucherschutz, Landwirtschaft und Flurneuordnung.</w:t>
      </w:r>
    </w:p>
    <w:p>
      <w:r>
        <w:rPr>
          <w:color w:val="555555"/>
          <w:sz w:val="17"/>
        </w:rPr>
        <w:t xml:space="preserve">Zitiervorschlag: § 13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