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BbgEZulV (Brandenburg) — Ausschluss der Zulage</w:t>
      </w:r>
    </w:p>
    <w:p>
      <w:r>
        <w:rPr>
          <w:color w:val="555555"/>
          <w:sz w:val="18"/>
        </w:rPr>
        <w:t xml:space="preserve">Brandenburgische Erschwerniszulagenverordnung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Zulage wird nicht gewährt neben</w:t>
      </w:r>
    </w:p>
    <w:p>
      <w:r>
        <w:t xml:space="preserve">einer Vergütung für Beamtinnen und Beamte im Vollstreckungsdienst (§ 47 des Brandenburgischen Besoldungsgesetzes),</w:t>
      </w:r>
    </w:p>
    <w:p>
      <w:r>
        <w:t xml:space="preserve">Auslandsbesoldung (§ 52 des Brandenburgischen Besoldungsgesetzes),</w:t>
      </w:r>
    </w:p>
    <w:p>
      <w:r>
        <w:t xml:space="preserve">einer Zulage nach Nummer 7 der Vorbemerkungen zu den Besoldungsordnungen A und B des Brandenburgischen Besoldungsgesetzes (Sicherheitszulage).</w:t>
      </w:r>
    </w:p>
    <w:p>
      <w:r>
        <w:t xml:space="preserve">(2) Die Zulage entfällt oder sie verringert sich, soweit der Dienst zu ungünstigen Zeiten auf andere Weise als mit abgegolten oder ausgeglichen gilt.</w:t>
      </w:r>
    </w:p>
    <w:p>
      <w:r>
        <w:rPr>
          <w:color w:val="555555"/>
          <w:sz w:val="17"/>
        </w:rPr>
        <w:t xml:space="preserve">Zitiervorschlag: § 7 BbgEZulV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https://recht.nulegal.eu/gesetze/BbgEZulV/7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