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16a BbgEZulV (Brandenburg) — Zulage für Notfallsanitäterinnen und Notfallsanitäter</w:t>
      </w:r>
    </w:p>
    <w:p>
      <w:r>
        <w:rPr>
          <w:color w:val="555555"/>
          <w:sz w:val="18"/>
        </w:rPr>
        <w:t xml:space="preserve">Brandenburgische Erschwerniszulagenverordnung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Beamtinnen und Beamten des feuerwehrtechnischen Dienstes, die die Erlaubnis zur Führung der Berufsbezeichnung „Notfallsanitäterin“ oder „Notfallsanitäter“ besitzen, erhalten für die Tätigkeit als Notfallsanitäterin oder Notfallsanitäter in der Notfallrettung eine Zulage.</w:t>
      </w:r>
    </w:p>
    <w:p>
      <w:r>
        <w:t xml:space="preserve">(2) Die Zulage beträgt 2,50 Euro je Stunde der tatsächlichen Verwendung in der Notfallrettung. § 10 Absatz 1 gilt entsprechend.</w:t>
      </w:r>
    </w:p>
    <w:p>
      <w:r>
        <w:rPr>
          <w:color w:val="555555"/>
          <w:sz w:val="17"/>
        </w:rPr>
        <w:t xml:space="preserve">Zitiervorschlag: § 16a BbgEZulV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https://recht.nulegal.eu/gesetze/BbgEZulV/16a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