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BbgCWPV (Brandenburg) — Sanitäre Einrichtungen</w:t>
      </w:r>
    </w:p>
    <w:p>
      <w:r>
        <w:rPr>
          <w:color w:val="555555"/>
          <w:sz w:val="18"/>
        </w:rPr>
        <w:t xml:space="preserve">Brandenburgische Camping- und Wochenendhausplatz-Verordnung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Camping- und Wochenendhausplätze müssen eine Wasserversorgungsanlage haben, die eine ausreichende Versorgung mit einwandfreiem Trinkwasser dauernd sichert.</w:t>
      </w:r>
    </w:p>
    <w:p>
      <w:r>
        <w:t xml:space="preserve">(2) Camping- und Wochenendhausplätze müssen getrennte Räume für Wasch- und Duscheinrichtungen, Geschirrspüleinrichtungen, Wäschespüleinrichtungen und Toilettenanlagen haben. Die Wände und Fußböden dieser Räume müssen leicht gereinigt werden können. Die Einrichtungen müssen hygienisch einwandfrei benutzbar sein. Trinkwasserzapfanlagen, Abwasserbeseitigungs- oder Abwasserbehandlungsanlagen sowie Anlagen für Wert- und Abfallstoffe müssen von den Räumen nach Satz 1 getrennt sein.</w:t>
      </w:r>
    </w:p>
    <w:p>
      <w:r>
        <w:t xml:space="preserve">(3) In nach Geschlechtern getrennten Räumen müssen eine ausreichende Zahl von Waschplätzen und Duschen und jeweils mindestens ein Waschplatz und eine Dusche in einer Einzelzelle vorhanden sein. Für Rollstuhlbenutzer ist eine ausreichende Zahl von barrierefreien Einzelzellen mit Waschplatz und Dusche, mindestens jedoch eine, einzurichten.</w:t>
      </w:r>
    </w:p>
    <w:p>
      <w:r>
        <w:t xml:space="preserve">(4) Es muss eine ausreichende Zahl von Geschirrspülbecken und Wäschespülbecken vorhanden sein.</w:t>
      </w:r>
    </w:p>
    <w:p>
      <w:r>
        <w:t xml:space="preserve">(5) Es muss eine ausreichende Zahl von Trinkwasserzapfstellen mit Schmutzwasserabläufen vorhanden sein. Der Boden von Zapfstellen im Freien muss in einem Umkreis von mindestens 2 m befestigt sein. Wasserzapfstellen, die kein Trinkwasser liefern, sind als solche zu kennzeichnen.</w:t>
      </w:r>
    </w:p>
    <w:p>
      <w:r>
        <w:t xml:space="preserve">(6) In nach Geschlechtern getrennten Räumen muss eine ausreichende Zahl von Toiletten in Einzelzellen vorhanden sein. Toilettenräume müssen Vorräume mit Handwaschbecken haben. Für Rollstuhlbenutzer ist eine ausreichende Zahl von barrierefreien Einzelzellen mit Toilette und Waschbecken, mindestens jedoch eine, einzurichten.</w:t>
      </w:r>
    </w:p>
    <w:p>
      <w:r>
        <w:t xml:space="preserve">(7) Camping- oder Wochenendhausplätze müssen an eine Sammelkanalisation, eine ausreichend bemessene Kleinkläranlage oder Sammelgrube angeschlossen sein. Für die Entleerung von tragbaren Toiletten muss ein geeigneter Behälter vorhanden sein, wenn die Entsorgung der tragbaren Toiletten in die örtliche Sammelkanalisation nicht zulässig ist.</w:t>
      </w:r>
    </w:p>
    <w:p>
      <w:r>
        <w:t xml:space="preserve">(8) Abfallgruben sind nicht zulässig. Kleinkläranlagen und Sammelgruben sowie Behälter für Wert- oder Abfallstoffe müssen von Stand- und Aufstellplätzen abgeschirmt und so weit entfernt sein, dass von ihnen keine Beeinträchtigungen ausgehen.</w:t>
      </w:r>
    </w:p>
    <w:p>
      <w:r>
        <w:rPr>
          <w:color w:val="555555"/>
          <w:sz w:val="17"/>
        </w:rPr>
        <w:t xml:space="preserve">Zitiervorschlag: § 5 BbgCWPV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https://recht.nulegal.eu/gesetze/BbgCWPV/5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