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BbgBesG (Brandenburg) — Besondere Vorschriften für den Bereich der Sozialversicherung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unter der Aufsicht des Landes stehenden Körperschaften des öffentlichen Rechts im Bereich der Sozialversicherung haben bei Aufstellung ihrer Dienstordnungen nach den §§ 351 bis 357, § 413 Absatz 2, § 414b der Reichsversicherungsordnung, §§ 144 bis 147 des Siebten Buches Sozialgesetzbuch für die dienstordnungsmäßig Angestellten</w:t>
      </w:r>
    </w:p>
    <w:p>
      <w:r>
        <w:t xml:space="preserve">den Rahmen dieses Gesetzes, insbesondere das für die Beamtinnen und Beamten des Landes geltende Besoldungs- und Stellengefüge, einzuhalten und</w:t>
      </w:r>
    </w:p>
    <w:p>
      <w:r>
        <w:t xml:space="preserve">alle weiteren Geld- und geldwerten Leistungen sowie die Versorgung im Rahmen und nach den Grundsätzen der für die Beamtinnen und Beamten des Landes geltenden Bestimmungen zu regeln.</w:t>
      </w:r>
    </w:p>
    <w:p>
      <w:r>
        <w:t xml:space="preserve">(2) Die besoldungsrechtliche Einstufung der Dienstposten in der Geschäftsführung der landesunmittelbaren Träger der gesetzlichen Unfallversicherung darf die Besoldungsgruppe B 3 nicht überschreiten. Die stellvertretende Geschäftsführerin oder der stellvertretende Geschäftsführer ist jeweils mindestens eine Besoldungsgruppe niedriger einzustufen als die Geschäftsführerin oder der Geschäftsführer.</w:t>
      </w:r>
    </w:p>
    <w:p>
      <w:r>
        <w:rPr>
          <w:color w:val="555555"/>
          <w:sz w:val="17"/>
        </w:rPr>
        <w:t xml:space="preserve">Zitiervorschlag: § 69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https://recht.nulegal.eu/gesetze/BbgBesG/69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