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BbgBesG (Brandenburg) — Berufungs- und Bleibe-Leistungsbezüge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Leistungsbezüge nach § 30 Absatz 1 Satz 1 Nummer 1 können gewährt werden, soweit dies erforderlich ist, um eine Hochschullehrerin oder einen Hochschullehrer für eine Hochschule zu gewinnen (Berufungs-Leistungsbezüge) oder zum Verbleiben an der Hochschule zu bewegen (Bleibe-Leistungsbezüge). Hierbei sind insbesondere die individuelle Qualifikation, vorliegende Evaluationsergebnisse, die Bewerberlage und die Arbeitsmarktsituation in dem jeweiligen Fach zu berücksichtigen.</w:t>
      </w:r>
    </w:p>
    <w:p>
      <w:r>
        <w:t xml:space="preserve">(2) Die Berufungs- und Bleibe-Leistungsbezüge können befristet oder unbefristet sowie als Einmalzahlung vergeben werden. Seit der letzten Gewährung sollen mindestens drei Jahre vergangen sein. Es kann bestimmt werden, dass unbefristet gewährte Berufungs- oder Bleibe-Leistungsbezüge an den regelmäßigen Besoldungsanpassungen teilnehmen.</w:t>
      </w:r>
    </w:p>
    <w:p>
      <w:r>
        <w:t xml:space="preserve">(3) Die Gewährung von Bleibe-Leistungsbezügen setzt voraus, dass die Hochschullehrerin oder der Hochschullehrer das Einstellungsinteresse eines anderen Dienstherrn oder Arbeitgebers nachweist.</w:t>
      </w:r>
    </w:p>
    <w:p>
      <w:r>
        <w:rPr>
          <w:color w:val="555555"/>
          <w:sz w:val="17"/>
        </w:rPr>
        <w:t xml:space="preserve">Zitiervorschlag: § 31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