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BbgBesG (Brandenburg) — Dienstlicher Wohnsitz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Dienstlicher Wohnsitz von Beamtinnen, Beamten, Richterinnen oder Richtern ist der Ort, an dem ihre Behörde oder ständige Dienststelle ihren Sitz hat.</w:t>
      </w:r>
    </w:p>
    <w:p>
      <w:r>
        <w:t xml:space="preserve">(2) Die oberste Dienstbehörde kann als dienstlichen Wohnsitz anweisen:</w:t>
      </w:r>
    </w:p>
    <w:p>
      <w:r>
        <w:t xml:space="preserve">den Ort, der Mittelpunkt der dienstlichen Tätigkeit für Beamtinnen, Beamte, Richterinnen oder Richter ist,</w:t>
      </w:r>
    </w:p>
    <w:p>
      <w:r>
        <w:t xml:space="preserve">den Ort, in dem Beamtinnen, Beamte, Richterinnen oder Richter mit Zustimmung der vorgesetzten Dienststelle wohnen,</w:t>
      </w:r>
    </w:p>
    <w:p>
      <w:r>
        <w:t xml:space="preserve">einen Ort im Inland, wenn Beamtinnen oder Beamte im Ausland an der deutschen Grenze beschäftigt sind.</w:t>
      </w:r>
    </w:p>
    <w:p>
      <w:r>
        <w:t xml:space="preserve">Sie kann diese Befugnis durch Rechtsverordnung auf nachgeordnete Stellen übertragen.</w:t>
      </w:r>
    </w:p>
    <w:p>
      <w:r>
        <w:rPr>
          <w:color w:val="555555"/>
          <w:sz w:val="17"/>
        </w:rPr>
        <w:t xml:space="preserve">Zitiervorschlag: § 16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