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BbgBeamtVZV (Brandenburg) — Beamtinnen und Beamte der mittelbaren Landesverwaltung</w:t>
      </w:r>
    </w:p>
    <w:p>
      <w:r>
        <w:rPr>
          <w:color w:val="555555"/>
          <w:sz w:val="18"/>
        </w:rPr>
        <w:t xml:space="preserve">Brandenburgische Beamtenversorgungszuständigkeitsverordnung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findet keine Anwendung auf Beamtinnen und Beamte der Gemeinden und Gemeindeverbände und der sonstigen der Aufsicht des Landes unterstehenden Körperschaften, Anstalten und Stiftungen des öffentlichen Rechts.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BbgBeamtVZV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