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BbgBeamtVG (Brandenburg) — Zusammentreffen von Versorgungsbezügen mit Entschädigung oder Versorgungsbezügen nach dem Beschluss 2005/684/EG, Euratom</w:t>
      </w:r>
    </w:p>
    <w:p>
      <w:r>
        <w:rPr>
          <w:color w:val="555555"/>
          <w:sz w:val="18"/>
        </w:rPr>
        <w:t xml:space="preserve">Brandenburgisches Beamtenversorgungsgesetz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Beziehen Versorgungsberechtigte eine Entschädigung nach Artikel 10 des Beschlusses 2005/684/EG, Euratom des Europäischen Parlaments vom 28. September 2005 zur Annahme des Abgeordnetenstatuts des Europäischen Parlaments (ABl. L 262 vom 7.10.2005, S. 1), so werden die Versorgungsbezüge um 50 Prozent, jedoch höchstens um 50 Prozent der Entschädigung gekürzt.</w:t>
      </w:r>
    </w:p>
    <w:p>
      <w:r>
        <w:t xml:space="preserve">(2) Beziehen Versorgungsberechtigte Versorgungsbezüge nach Artikel 14 bis 17 des Beschlusses 2005/684/EG, Euratom, ruhen die Versorgungsbezüge um 50 Prozent des Betrags, um den sie und die Versorgungsbezüge die Entschädigung nach Artikel 10 des Beschlusses 2005/684/EG, Euratom übersteigen. Das Übergangsgeld nach Artikel 13 des Beschlusses 2005/684/EG, Euratom zählt zu den Versorgungsbezügen.</w:t>
      </w:r>
    </w:p>
    <w:p>
      <w:r>
        <w:rPr>
          <w:color w:val="555555"/>
          <w:sz w:val="17"/>
        </w:rPr>
        <w:t xml:space="preserve">Zitiervorschlag: § 78 BbgBeamtVG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https://recht.nulegal.eu/gesetze/BbgBeamtVG/78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