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BbgBO (Brandenburg) — Verbot unrechtmäßig gekennzeichneter Bauprodukte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Sind Bauprodukte entgegen § 21 Absatz 3 bis 5 mit dem Ü-Zeichen gekennzeichnet, kann die Bauaufsichtsbehörde die Verwendung dieser Bauprodukte untersagen und deren Kennzeichnung entwerten oder beseitigen lassen.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78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https://recht.nulegal.eu/gesetze/BbgBO/78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