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BbgBO (Brandenburg) — Bauaufsichtliche Zustimmung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Nicht verfahrensfreie Bauvorhaben bedürfen keiner Genehmigung und Bauüberwachung, wenn</w:t>
      </w:r>
    </w:p>
    <w:p>
      <w:r>
        <w:t xml:space="preserve">die Leitung der Entwurfsarbeiten und die Bauüberwachung einer Baudienststelle des Bundes oder eines Landes übertragen ist und</w:t>
      </w:r>
    </w:p>
    <w:p>
      <w:r>
        <w:t xml:space="preserve">die Baudienststelle mindestens mit einer Bediensteten oder einem Bediensteten mit der Befähigung zum höheren bautechnischen Verwaltungsdienst und mit sonstigen geeigneten Fachkräften ausreichend besetzt ist.</w:t>
      </w:r>
    </w:p>
    <w:p>
      <w:r>
        <w:t xml:space="preserve">Solche baulichen Anlagen bedürfen jedoch der Zustimmung der obersten Bauaufsichtsbehörde. Die Zustimmung entfällt, wenn die Gemeinde nicht widerspricht und, soweit ihre öffentlich-rechtlich geschützten Belange von Abweichungen, Ausnahmen und Befreiungen berührt sein können, die Nachbarn dem Bauvorhaben zustimmen. Keiner Genehmigung oder Zustimmung bedürfen unter den Voraussetzungen des Satzes 1 Baumaßnahmen in oder an bestehenden Gebäuden, soweit sie nicht zu einer Erweiterung des Bauvolumens oder zu einer nicht verfahrensfreie n Nutzungsänderung führen, sowie die Beseitigung baulicher Anlagen. Satz 3 gilt nicht für bauliche Anlagen, für die nach § 70 Absatz 7 eine Öffentlichkeitsbeteiligung durchzuführen ist. Der öffentliche Bauherr trägt die Verantwortung dafür, dass Entwurf, Ausführung und Zustand der baulichen Anlagen sowie anderer Anlagen und Einrichtungen den öffentlich-rechtlichen Vorschriften entsprechen. Die Baudienststelle nimmt insoweit die Aufgaben und Befugnisse einer unteren Bauaufsichtsbehörde nach § 58 Absatz 2 und 3 wahr. Die bauaufsichtliche Freigabe der Baudienststelle schließt die für das Vorhaben erforderlichen weiteren behördlichen Entscheidungen ein. Die bauaufsichtliche Freigabe steht insoweit einer Baugenehmigung gleich; § 72 Absatz 1 gilt entsprechend.</w:t>
      </w:r>
    </w:p>
    <w:p>
      <w:r>
        <w:t xml:space="preserve">(2) Der Antrag auf Zustimmung ist bei der obersten Bauaufsichtsbehörde einzureichen.</w:t>
      </w:r>
    </w:p>
    <w:p>
      <w:r>
        <w:t xml:space="preserve">(3) Die oberste Bauaufsichtsbehörde prüft</w:t>
      </w:r>
    </w:p>
    <w:p>
      <w:r>
        <w:t xml:space="preserve">die Übereinstimmung mit den Vorschriften über die Zulässigkeit der baulichen Anlagen nach den §§ 29 bis 38 des Baugesetzbuchs und</w:t>
      </w:r>
    </w:p>
    <w:p>
      <w:r>
        <w:t xml:space="preserve">andere öffentlich-rechtliche Anforderungen, soweit wegen der Zustimmung eine Entscheidung nach anderen öffentlich-rechtlichen Vorschriften entfällt oder ersetzt wird.</w:t>
      </w:r>
    </w:p>
    <w:p>
      <w:r>
        <w:t xml:space="preserve">Sie führt bei den in Absatz 1 Satz 5 genannten Anlagen die Öffentlichkeitsbeteiligung nach § 70 Absatz 6 durch. Die oberste Bauaufsichtsbehörde entscheidet über Ausnahmen, Befreiungen und Abweichungen von den nach Satz 1 zu prüfenden sowie von anderen Vorschriften, soweit sie nachbarschützend sind und die Nachbarn nicht zugestimmt haben. Im Übrigen bedarf die Zulässigkeit von Ausnahmen, Befreiungen und Abweichungen keiner bauaufsichtlichen Entscheidung.</w:t>
      </w:r>
    </w:p>
    <w:p>
      <w:r>
        <w:t xml:space="preserve">(4) Die Gemeinde ist vor Erteilung der Zustimmung zu hören. § 36 Absatz 2 Satz 2 Halbsatz 1 des Baugesetzbuchs gilt entsprechend. Für die Entscheidung nach § 37 Absatz 1 des Baugesetzbuchs ist die oberste Bauaufsichtsbehörde zuständig; vor der Entscheidung ist die Gemeinde zu hören. Im Übrigen sind die Vorschriften über das Baugenehmigungsverfahren entsprechend anzuwenden.</w:t>
      </w:r>
    </w:p>
    <w:p>
      <w:r>
        <w:t xml:space="preserve">(5) Anlagen, die der Landesverteidigung, dienstlichen Zwecken der Bundespolizei oder dem zivilen Bevölkerungsschutz dienen, sind abweichend von den Absätzen 1 bis 4 der obersten Bauaufsichtsbehörde vor Baubeginn in geeigneter Weise zur Kenntnis zu bringen; Absatz 1 Satz 3 Halbsatz 1 gilt entsprechend. Im Übrigen wirken die Bauaufsichtsbehörden nicht mit. § 76 Absatz 2 bis 9 findet auf Fliegende Bauten, die der Landesverteidigung, dienstlichen Zwecken der Bundespolizei oder dem zivilen Bevölkerungsschutz dienen, keine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77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https://recht.nulegal.eu/gesetze/BbgBO/77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