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BbgBKG (Brandenburg) — Gesamtführung</w:t>
      </w:r>
    </w:p>
    <w:p>
      <w:r>
        <w:rPr>
          <w:color w:val="555555"/>
          <w:sz w:val="18"/>
        </w:rPr>
        <w:t xml:space="preserve">Brandenburgisches Brand- und Katastrophenschutzgesetz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Einsätze nach diesem Gesetz werden, soweit erforderlich, von der Gesamtführung geleitet und koordiniert. Die Gesamtführung hat</w:t>
      </w:r>
    </w:p>
    <w:p>
      <w:r>
        <w:t xml:space="preserve">der Bürgermeister der amtsfreien Gemeinde, der Verbandsgemeindebürgermeister, der Amtsdirektor, der Oberbürgermeister oder eine beauftragte Person im Rahmen der Aufgaben nach § 2 Absatz 1 Nummer 1,</w:t>
      </w:r>
    </w:p>
    <w:p>
      <w:r>
        <w:t xml:space="preserve">der Oberbürgermeister, der Landrat oder eine beauftragte Person im Rahmen der Aufgaben nach § 2 Absatz 1 Nummer 2 und 3,</w:t>
      </w:r>
    </w:p>
    <w:p>
      <w:r>
        <w:t xml:space="preserve">das für Brand- und Katastrophenschutz zuständige Mitglied der Landesregierung oder eine beauftragte Person im Rahmen der Aufgaben nach § 2 Absatz 1 Nummer 4.</w:t>
      </w:r>
    </w:p>
    <w:p>
      <w:r>
        <w:rPr>
          <w:color w:val="555555"/>
          <w:sz w:val="17"/>
        </w:rPr>
        <w:t xml:space="preserve">Zitiervorschlag: § 7 BbgBKG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https://recht.nulegal.eu/gesetze/BbgBKG/7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