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BbgArchivG (Brandenburg) — Brandenburgisches Landeshauptarchiv</w:t>
      </w:r>
    </w:p>
    <w:p>
      <w:r>
        <w:rPr>
          <w:color w:val="555555"/>
          <w:sz w:val="18"/>
        </w:rPr>
        <w:t xml:space="preserve">Brandenburgisches Archivgesetz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Das Brandenburgische Landeshauptarchiv ist eine Einrichtung im Sinne von § 12 Abs. 1 des Landesorganisationsgesetzes vom 25. April 1991 ( GVBl. S. 148) im Geschäftsbereich des für das Archivwesen zuständigen Landesministeriums. Es ist zuständig für das Archivgut des Landes.</w:t>
      </w:r>
    </w:p>
    <w:p>
      <w:r>
        <w:t xml:space="preserve">(2) Das Brandenburgische Landeshauptarchiv ist auch zuständig für Unterlagen von Stellen des Bundes im Sinne von § 2 Abs. 3, 8 und 9 des Bundesarchivgesetzes.</w:t>
      </w:r>
    </w:p>
    <w:p>
      <w:r>
        <w:t xml:space="preserve">(3) Das Brandenburgische Landeshauptarchiv übernimmt auch Archivgut anderer Herkunft, insbesondere</w:t>
      </w:r>
    </w:p>
    <w:p>
      <w:r>
        <w:t xml:space="preserve">Unterlagen von Stellen gemäß § 1 Abs. 2, sofern diese kein eigenes Archiv unterhalten und die Unterlagen zur Übernahme anbieten,</w:t>
      </w:r>
    </w:p>
    <w:p>
      <w:r>
        <w:t xml:space="preserve">Unterlagen von kommunalen Stellen, sofern diese kein eigenes Archiv unterhalten und die Unterlagen zur Übernahme anbieten,</w:t>
      </w:r>
    </w:p>
    <w:p>
      <w:r>
        <w:t xml:space="preserve">Unterlagen natürlicher oder juristischer Personen des Privatrechts nach Einvernehmen mit den Eigentümern,</w:t>
      </w:r>
    </w:p>
    <w:p>
      <w:r>
        <w:t xml:space="preserve">Unterlagen aufgrund letztwilliger Verfügungen oder Schenkungen.</w:t>
      </w:r>
    </w:p>
    <w:p>
      <w:r>
        <w:t xml:space="preserve">(4) Das Brandenburgische Landeshauptarchiv kann für die obersten Landesbehörden Zwischenarchive gemäß § 2 Abs. 4 einrichten und unterhalten.</w:t>
      </w:r>
    </w:p>
    <w:p>
      <w:r>
        <w:t xml:space="preserve">(5) Das Brandenburgische Landeshauptarchiv nimmt Aufgaben der Archivberatung und Archivpflege wahr. Es berät und unterstützt</w:t>
      </w:r>
    </w:p>
    <w:p>
      <w:r>
        <w:t xml:space="preserve">juristische Personen des öffentlichen Rechts, die der Aufsicht des Landes unterstehen, und ihre gemäß § 4 Abs. 4 eingerichteten Archive,</w:t>
      </w:r>
    </w:p>
    <w:p>
      <w:r>
        <w:t xml:space="preserve">kommunale Stellen und ihre Archive und</w:t>
      </w:r>
    </w:p>
    <w:p>
      <w:r>
        <w:t xml:space="preserve">natürliche und juristische Personen des Privatrechts und ihre Archive</w:t>
      </w:r>
    </w:p>
    <w:p>
      <w:r>
        <w:t xml:space="preserve">bei der Sicherung und Nutzbarmachung ihre Archivgutes sowie bei der Aus- und Weiterbildung des in diesen Archiven tätigen Archivpersonals.</w:t>
      </w:r>
    </w:p>
    <w:p>
      <w:r>
        <w:rPr>
          <w:color w:val="555555"/>
          <w:sz w:val="17"/>
        </w:rPr>
        <w:t xml:space="preserve">Zitiervorschlag: § 14 BbgArchivG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https://recht.nulegal.eu/gesetze/BbgArchivG/14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