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BbgAZVPFJ (Brandenburg) — Regeldienst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Regeldienst</w:t>
      </w:r>
    </w:p>
    <w:p>
      <w:r>
        <w:t xml:space="preserve">wird durch feste Arbeitszeit innerhalb der Zeitspanne von frühestens 6 Uhr bis</w:t>
      </w:r>
    </w:p>
    <w:p>
      <w:r>
        <w:t xml:space="preserve">spätestens 20 Uhr geleistet. Die tägliche Arbeitszeit darf dabei im Durchschnitt</w:t>
      </w:r>
    </w:p>
    <w:p>
      <w:r>
        <w:t xml:space="preserve">nicht mehr als acht Stunden betragen.</w:t>
      </w:r>
    </w:p>
    <w:p>
      <w:r>
        <w:rPr>
          <w:color w:val="555555"/>
          <w:sz w:val="17"/>
        </w:rPr>
        <w:t xml:space="preserve">Zitiervorschlag: § 9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