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BbgAZVPFJ (Brandenburg) — Arbeitszeit in den Leitstellen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regelmäßige wöchentliche Arbeitszeit beträgt 40 Stunden bei höchstens zehn</w:t>
      </w:r>
    </w:p>
    <w:p>
      <w:r>
        <w:t xml:space="preserve">Stunden pro Dienstschicht. Sie kann auf mehr als 40 Stunden und die Dauer einer</w:t>
      </w:r>
    </w:p>
    <w:p>
      <w:r>
        <w:t xml:space="preserve">Dienstschicht auf über zehn Stunden verlängert werden, wenn ein Teil des</w:t>
      </w:r>
    </w:p>
    <w:p>
      <w:r>
        <w:t xml:space="preserve">Dienstes unter den Voraussetzungen des Absatzes 2 in Bereitschaft geleistet</w:t>
      </w:r>
    </w:p>
    <w:p>
      <w:r>
        <w:t xml:space="preserve">wird. Der Anteil der Bereitschaft muss das Doppelte der Differenz zwischen der</w:t>
      </w:r>
    </w:p>
    <w:p>
      <w:r>
        <w:t xml:space="preserve">regelmäßigen Arbeitszeit und der festgelegten Arbeitszeit betragen.</w:t>
      </w:r>
    </w:p>
    <w:p>
      <w:r>
        <w:t xml:space="preserve">(2) Der Dienst</w:t>
      </w:r>
    </w:p>
    <w:p>
      <w:r>
        <w:t xml:space="preserve">in Bereitschaft ist außerhalb des Bereiches der Leitstellenarbeitsplätze zu</w:t>
      </w:r>
    </w:p>
    <w:p>
      <w:r>
        <w:t xml:space="preserve">leisten. Die unmittelbare Dienstaufnahme ist sicherzustellen.</w:t>
      </w:r>
    </w:p>
    <w:p>
      <w:r>
        <w:rPr>
          <w:color w:val="555555"/>
          <w:sz w:val="17"/>
        </w:rPr>
        <w:t xml:space="preserve">Zitiervorschlag: § 22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