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BbgAZVPFJ (Brandenburg) — Wechselschicht-, Schicht-, Nachtdienst</w:t>
      </w:r>
    </w:p>
    <w:p>
      <w:r>
        <w:rPr>
          <w:color w:val="555555"/>
          <w:sz w:val="18"/>
        </w:rPr>
        <w:t xml:space="preserve">Brandenburgische Arbeitszeitverordnung Polizei, Feuerwehr, Justizvollzug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Sind für</w:t>
      </w:r>
    </w:p>
    <w:p>
      <w:r>
        <w:t xml:space="preserve">eine Dienststelle oder deren Teile auf Grund der dienstlichen Aufgaben oder</w:t>
      </w:r>
    </w:p>
    <w:p>
      <w:r>
        <w:t xml:space="preserve">örtlichen Verhältnisse Dienststunden zu leisten, die auf Dauer die regelmäßige</w:t>
      </w:r>
    </w:p>
    <w:p>
      <w:r>
        <w:t xml:space="preserve">wöchentliche Arbeitszeit der Beamten überschreiten würden, so ist der Dienst</w:t>
      </w:r>
    </w:p>
    <w:p>
      <w:r>
        <w:t xml:space="preserve">durch Schichtwechsel zu organisieren.</w:t>
      </w:r>
    </w:p>
    <w:p>
      <w:r>
        <w:t xml:space="preserve">(2) Der</w:t>
      </w:r>
    </w:p>
    <w:p>
      <w:r>
        <w:t xml:space="preserve">besonderen Beanspruchung der Arbeitskraft durch Nachtdienst ist bei der</w:t>
      </w:r>
    </w:p>
    <w:p>
      <w:r>
        <w:t xml:space="preserve">Gestaltung der Arbeitszeit Rechnung zu tragen. Bei Beamten, die Nachtdienst</w:t>
      </w:r>
    </w:p>
    <w:p>
      <w:r>
        <w:t xml:space="preserve">leisten, darf diese in einem Bezugszeitraum von vier Monaten im Durchschnitt</w:t>
      </w:r>
    </w:p>
    <w:p>
      <w:r>
        <w:t xml:space="preserve">acht Stunden innerhalb eines 24-Stunden-Zeitraums grundsätzlich nicht</w:t>
      </w:r>
    </w:p>
    <w:p>
      <w:r>
        <w:t xml:space="preserve">überschreiten. Fällt die zusammenhängende Ruhezeit gemäß § 8 Absatz 2 in den</w:t>
      </w:r>
    </w:p>
    <w:p>
      <w:r>
        <w:t xml:space="preserve">Bezugszeitraum, bleibt sie bei der Berechnung des Durchschnitts</w:t>
      </w:r>
    </w:p>
    <w:p>
      <w:r>
        <w:t xml:space="preserve">unberücksichtigt.</w:t>
      </w:r>
    </w:p>
    <w:p>
      <w:r>
        <w:t xml:space="preserve">(3)</w:t>
      </w:r>
    </w:p>
    <w:p>
      <w:r>
        <w:t xml:space="preserve">Grundsätzlich soll die tägliche Arbeitszeit auf eine Dienstschicht beschränkt</w:t>
      </w:r>
    </w:p>
    <w:p>
      <w:r>
        <w:t xml:space="preserve">bleiben. Zwischen Dienstende und Dienstbeginn soll eine Ruhezeit von mindestens</w:t>
      </w:r>
    </w:p>
    <w:p>
      <w:r>
        <w:t xml:space="preserve">elf Stunden liegen. Hiervon kann aus zwingenden dienstlichen Gründen abgewichen</w:t>
      </w:r>
    </w:p>
    <w:p>
      <w:r>
        <w:t xml:space="preserve">werden, ein Zeitraum von acht Stunden soll jedoch nicht unterschritten werden.</w:t>
      </w:r>
    </w:p>
    <w:p>
      <w:r>
        <w:rPr>
          <w:color w:val="555555"/>
          <w:sz w:val="17"/>
        </w:rPr>
        <w:t xml:space="preserve">Zitiervorschlag: § 12 BbgAZVPFJ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https://recht.nulegal.eu/gesetze/BbgAZVPFJ/12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