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BbgAPOhtD (Brandenburg) — Ernennung, Bezüge</w:t>
      </w:r>
    </w:p>
    <w:p>
      <w:r>
        <w:rPr>
          <w:color w:val="555555"/>
          <w:sz w:val="18"/>
        </w:rPr>
        <w:t xml:space="preserve">Brandenburgische Ausbildungs- und Prüfungsordnung höherer 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technische Referendariat einzustellende Bewerberinnen und Bewerber werden unter Berufung in das Beamtenverhältnis auf Widerruf</w:t>
      </w:r>
    </w:p>
    <w:p>
      <w:r>
        <w:t xml:space="preserve">in den Fachrichtungen nach § 1 Absatz 4 Nummer 1 und 3 bis 5 zu Baureferendarinnen und Baureferendaren und</w:t>
      </w:r>
    </w:p>
    <w:p>
      <w:r>
        <w:t xml:space="preserve">in der Fachrichtung nach § 1 Absatz 4 Nummer 2 zu Vermessungsreferendarinnen und Vermessungsreferendaren</w:t>
      </w:r>
    </w:p>
    <w:p>
      <w:r>
        <w:t xml:space="preserve">ernannt. Soweit die Voraussetzungen für eine Berufung in das Beamtenverhältnis auf Widerruf in der Fachrichtung Geodäsie und Geoinformation nicht vorliegen, erfolgt eine Anstellung in einem öffentlich-rechtlichen Ausbildungsverhältnis. Für die gemäß Satz 2 in das technische Referendariat aufgenommenen Personen sind die für Beamtinnen und Beamte geltenden Vorschriften sinngemäß anzuwenden.</w:t>
      </w:r>
    </w:p>
    <w:p>
      <w:r>
        <w:t xml:space="preserve">(2) Die Referendarinnen und Referendare erhalten nach den hierfür geltenden Vorschriften Anwärterbezüge für Beamtinnen und Beamte im Vorbereitungsdienst oder, bei Anstellung in einem öffentlich-rechtlichen Ausbildungsverhältnis, Unterhaltsgeld in Höhe der Anwärterbezüge für Beamtinnen und Beamte im Vorbereitungsdienst.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BbgAPOhtD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https://recht.nulegal.eu/gesetze/BbgAPOhtD/4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