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BbgAPOgvD (Brandenburg) — Gliederung, Inhalt und Gestaltung der Ausbildung, Urlaub</w:t>
      </w:r>
    </w:p>
    <w:p>
      <w:r>
        <w:rPr>
          <w:color w:val="555555"/>
          <w:sz w:val="18"/>
        </w:rPr>
        <w:t xml:space="preserve">Brandenburgische Ausbildungs- und Prüfungsordnung gehobener vermessungstechnischer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gliedert sich in Ausbildungsabschnitte, deren Anzahl, Dauer und Inhalt im Rahmenausbildungsplan geregelt sind. Der Rahmenausbildungsplan enthält zudem Vorgaben zur Gestaltung der Ausbildung. Er wird von dem für das Vermessungs- und Katasterwesen zuständigen Ministerium erlassen.</w:t>
      </w:r>
    </w:p>
    <w:p>
      <w:r>
        <w:t xml:space="preserve">(2) Die Anwärterinnen und Anwärter werden grundsätzlich nach dem Rahmenausbildungsplan ausgebildet. Soll vom Rahmenausbildungsplan erheblich abgewichen werden, ist vorher die Zustimmung des für das Vermessungs- und Katasterwesen zuständigen Ministeriums einzuholen.</w:t>
      </w:r>
    </w:p>
    <w:p>
      <w:r>
        <w:t xml:space="preserve">(3) Erholungsurlaub ist in den Ausbildungsplan nach § 8 Absatz 2 im Benehmen einzuarbeiten.</w:t>
      </w:r>
    </w:p>
    <w:p>
      <w:r>
        <w:t xml:space="preserve">Einzelnorm</w:t>
      </w:r>
    </w:p>
    <w:p>
      <w:r>
        <w:rPr>
          <w:color w:val="555555"/>
          <w:sz w:val="17"/>
        </w:rPr>
        <w:t xml:space="preserve">Zitiervorschlag: § 7 BbgAPOgvD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https://recht.nulegal.eu/gesetze/BbgAPOgvD/7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