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BbgAPOgvD (Brandenburg) — Prüfungszeugnis</w:t>
      </w:r>
    </w:p>
    <w:p>
      <w:r>
        <w:rPr>
          <w:color w:val="555555"/>
          <w:sz w:val="18"/>
        </w:rPr>
        <w:t xml:space="preserve">Brandenburgische Ausbildungs- und Prüfungsordnung gehobener vermessungstechnischer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bestandener Laufbahnprüfung erhält die Anwärterin oder der Anwärter ein Prüfungszeugnis, das die Einzelnoten und das Gesamtergebnis enthält.</w:t>
      </w:r>
    </w:p>
    <w:p>
      <w:r>
        <w:t xml:space="preserve">(2) Wer die Laufbahnprüfung endgültig nicht bestanden hat, erhält hierüber einen schriftlichen oder elektronischen Bescheid des Prüfungsamtes.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BbgAPOgvD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https://recht.nulegal.eu/gesetze/BbgAPOgvD/21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