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BayWoFG (Bayern)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