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BayWoFG (Bayern) — Wohnraum, Wohnungsbau, Modernisierung</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Wohnraum ist umbauter Raum, der zur dauernden Wohnnutzung bestimmt sowie rechtlich und tatsächlich geeignet ist. Wohnraum können Wohnungen oder einzelne Wohnräume sein. Mietwohnraum ist Wohnraum, der auf Grund eines Mietverhältnisses oder ähnlichen Nutzungsverhältnisses zum Gebrauch überlassen wird. Eigenwohnraum ist Wohnraum im eigenen Haus oder in einer Eigentumswohnung, der zu eigenen Wohnzwecken genutzt wird. Genossenschaftliches Wohnen ist die Nutzung von Wohnraum auf Grund von Rechten, die die Satzung einer Genossenschaft ihren Mitgliedern gewährt.</w:t>
      </w:r>
    </w:p>
    <w:p>
      <w:r>
        <w:t xml:space="preserve">(2) Wohnungsbau ist das mit wesentlichem Bauaufwand verbundene Schaffen von dauerhaftem Wohnraum durch Neubau, Änderung oder Erweiterung von Gebäuden.</w:t>
      </w:r>
    </w:p>
    <w:p>
      <w:r>
        <w:t xml:space="preserve">(3) Modernisierung sind bauliche Maßnahmen, die eine nachhaltige Erhöhung des Gebrauchswerts des Wohnraums oder des Wohngebäudes, eine dauerhafte Verbesserung der allgemeinen Wohnverhältnisse oder eine nachhaltige Einsparung von Energie oder Wasser bewirken.</w:t>
      </w:r>
    </w:p>
    <w:p>
      <w:r>
        <w:rPr>
          <w:color w:val="555555"/>
          <w:sz w:val="17"/>
        </w:rPr>
        <w:t xml:space="preserve">Zitiervorschlag: Art 3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