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 BayWoBindG (Bayern) — Sondervorschriften für Gebiete mit erhöhtem Wohnungsbedarf, Verordnungsermächtigung</w:t>
      </w:r>
    </w:p>
    <w:p>
      <w:r>
        <w:rPr>
          <w:color w:val="555555"/>
          <w:sz w:val="18"/>
        </w:rPr>
        <w:t xml:space="preserve">Bayerisches Wohnungsbindungsgesetz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Das Staatsministerium wird ermächtigt, für Gebiete mit erhöhtem Wohnungsbedarf durch Rechtsverordnung zu bestimmen, dass der Verfügungsberechtigte eine frei oder bezugsfertig werdende Wohnung nur einem von der zuständigen Stelle benannten Wohnungssuchenden zum Gebrauch überlassen darf. Die zuständige Stelle hat dem Verfügungsberechtigten mindestens fünf wohnberechtigte Wohnungssuchende zur Auswahl zu benennen. Bei der Benennung sind ungeachtet des Satzes 6 insbesondere schwangere Frauen, Familien und andere Haushalte mit Kindern, allein stehende Elternteile mit Kindern, ältere Menschen und schwerbehinderte Menschen vorrangig zu berücksichtigen; sind schwangere Frauen wohnberechtigte Wohnungssuchende, haben sie Vorrang vor den anderen Personengruppen. Die zuständige Stelle hat zugleich dafür Sorge zu tragen, dass möglichst nur Wohnungssuchende benannt werden, deren Zuzug einseitige Bewohnerstrukturen weder schafft noch verfestigt (Strukturkomponente). Bei der Benennung sind jeweils die Dringlichkeit und die Strukturkomponente zu berücksichtigen. Für die Benennung gilt Art. 3 Abs. 3 sinngemäß; im Übrigen können in der Rechtsverordnung nähere Bestimmungen darüber getroffen werden, nach welchen weiteren Gesichtspunkten die Benennung erfolgen soll.</w:t>
      </w:r>
    </w:p>
    <w:p>
      <w:r>
        <w:rPr>
          <w:color w:val="555555"/>
          <w:sz w:val="17"/>
        </w:rPr>
        <w:t xml:space="preserve">Zitiervorschlag: Art 5 BayWoBindG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https://recht.nulegal.eu/gesetze/BayWoBindG/5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