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BayWeltEngNatMon (Bayern) — Schutzzweck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Weltenburger Enge ist ein Gebiet von herausragender geologischer, ökologischer und historischer Bedeutung, das aus naturgeschichtlichen Gründen und wegen seiner Seltenheit, Eigenart und Schönheit als Nationales Naturmonument zu schützen ist.</w:t>
      </w:r>
    </w:p>
    <w:p>
      <w:r>
        <w:t xml:space="preserve">(2) Schutzzweck ist</w:t>
      </w:r>
    </w:p>
    <w:p>
      <w:r>
        <w:t xml:space="preserve">1. die Erhaltung und Entwicklung der freifließenden Donau mit ihrer natürlichen Fließ- und Geschiebedynamik,</w:t>
      </w:r>
    </w:p>
    <w:p>
      <w:r>
        <w:t xml:space="preserve">2. die Erhaltung der naturgeschichtlich und geologisch bedeutsamen offenen Felsen, Felswände und Felsköpfe der Malmkalksteine der südlichen Frankenalb mit ihrer Fels- und Felsspaltenvegetation sowie der Karsthöhlen,</w:t>
      </w:r>
    </w:p>
    <w:p>
      <w:r>
        <w:t xml:space="preserve">3. die Erhaltung, Entwicklung und Wiederherstellung der natürlichen Wälder und Waldränder mit einheimischen und standorttypischen Baum- und Straucharten, wobei die Wälder unter Anwendung wissenschaftlicher Erkenntnisse langfristig einer natürlichen, vom Menschen im Wesentlichen unbeeinflussten Entwicklung zuzuführen sind,</w:t>
      </w:r>
    </w:p>
    <w:p>
      <w:r>
        <w:t xml:space="preserve">4. die Erhaltung und Entwicklung der imposanten Naturerscheinung mit ihrer lebensraumtypischen Biodiversität, ihres Erlebnis-, Bildungs- und Forschungswerts sowie ihrer naturgeschichtlichen Bedeutung für künftige Generationen.</w:t>
      </w:r>
    </w:p>
    <w:p>
      <w:r>
        <w:t xml:space="preserve">(3) Das Nationale Naturmonument soll auch die naturgeschichtlichen Besonderheiten gemäß ihrer nationalen Bedeutung erlebbar sowie wissenschaftliche Beobachtungen, Untersuchungen und Forschung möglich machen, soweit dies mit dem Schutzzweck nach Abs. 2 vereinbar ist.</w:t>
      </w:r>
    </w:p>
    <w:p>
      <w:r>
        <w:rPr>
          <w:color w:val="555555"/>
          <w:sz w:val="17"/>
        </w:rPr>
        <w:t xml:space="preserve">Zitiervorschlag: § 2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