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BayWaldG (Bayern) — Zuständigkeit für den Forstschutz</w:t>
      </w:r>
    </w:p>
    <w:p>
      <w:r>
        <w:rPr>
          <w:color w:val="555555"/>
          <w:sz w:val="18"/>
        </w:rPr>
        <w:t xml:space="preserve">Bayerisches Waldgesetz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Forstschutz obliegt</w:t>
      </w:r>
    </w:p>
    <w:p>
      <w:r>
        <w:t xml:space="preserve">1. den im Vollzugsdienst tätigen Dienstkräften der Polizei (Art. 1 des Polizeiaufgabengesetzes),</w:t>
      </w:r>
    </w:p>
    <w:p>
      <w:r>
        <w:t xml:space="preserve">2. den Forstschutzbeauftragten.</w:t>
      </w:r>
    </w:p>
    <w:p>
      <w:r>
        <w:t xml:space="preserve">(2) Forstschutzbeauftragte sind</w:t>
      </w:r>
    </w:p>
    <w:p>
      <w:r>
        <w:t xml:space="preserve">1. die zu Ermittlungspersonen der Staatsanwaltschaft erklärten Beamten der unteren Forstbehörden sowie der Gemeinden und anderer Körperschaften des öffentlichen Rechts (Forstschutzbeauftragte kraft Amts) und</w:t>
      </w:r>
    </w:p>
    <w:p>
      <w:r>
        <w:t xml:space="preserve">2. der Waldbesitzer oder von ihm beauftragte Personen, wenn eine Bestätigung nach Art. 36 erteilt ist (Forstschutzbeauftragte kraft Bestätigung).</w:t>
      </w:r>
    </w:p>
    <w:p>
      <w:r>
        <w:rPr>
          <w:color w:val="555555"/>
          <w:sz w:val="17"/>
        </w:rPr>
        <w:t xml:space="preserve">Zitiervorschlag: Art 32 BayWaldG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