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Art 27b BayVwVfG (Bayern) — Zugänglichmachung auszulegender Dokumente</w:t>
      </w:r>
    </w:p>
    <w:p>
      <w:r>
        <w:rPr>
          <w:color w:val="555555"/>
          <w:sz w:val="18"/>
        </w:rPr>
        <w:t xml:space="preserve">Bayerisches Verwaltungsverfahrensgesetz</w:t>
      </w:r>
    </w:p>
    <w:p>
      <w:r>
        <w:rPr>
          <w:color w:val="555555"/>
          <w:sz w:val="18"/>
        </w:rPr>
        <w:t xml:space="preserve">Landesrecht Bayern</w:t>
      </w:r>
    </w:p>
    <w:p>
      <w:r>
        <w:rPr>
          <w:color w:val="555555"/>
          <w:sz w:val="18"/>
        </w:rPr>
        <w:t xml:space="preserve">Stand: 25.08.2026 (konsolidierte Textfassung, kein amtliches Inkrafttretensdatum)</w:t>
      </w:r>
    </w:p>
    <w:p>
      <w:r>
        <w:t xml:space="preserve">(1) Ist durch Rechtsvorschrift die Auslegung von Dokumenten zur Einsicht angeordnet, so ist sie dadurch zu bewirken, dass die Dokumente zugänglich gemacht werden</w:t>
      </w:r>
    </w:p>
    <w:p>
      <w:r>
        <w:t xml:space="preserve">1. auf einer Internetseite der für die Auslegung zuständigen Behörde oder ihres Verwaltungsträgers und</w:t>
      </w:r>
    </w:p>
    <w:p>
      <w:r>
        <w:t xml:space="preserve">2. auf mindestens eine andere Weise.</w:t>
      </w:r>
    </w:p>
    <w:p>
      <w:r>
        <w:t xml:space="preserve">Ist eine Veröffentlichung der auszulegenden Unterlagen im Internet, insbesondere aus technischen Gründen, nicht möglich, so wird die angeordnete Auslegung zur Einsicht durch die andere Zugangsmöglichkeit nach Satz 1 Nr. 2 bewirkt.</w:t>
      </w:r>
    </w:p>
    <w:p>
      <w:r>
        <w:t xml:space="preserve">(2) In der Bekanntmachung der Auslegung sind anzugeben</w:t>
      </w:r>
    </w:p>
    <w:p>
      <w:r>
        <w:t xml:space="preserve">1. der Zeitraum der Auslegung,</w:t>
      </w:r>
    </w:p>
    <w:p>
      <w:r>
        <w:t xml:space="preserve">2. die Internetseite, auf der die Zugänglichmachung erfolgt, sowie</w:t>
      </w:r>
    </w:p>
    <w:p>
      <w:r>
        <w:t xml:space="preserve">3. Art und Ort der anderen Zugangsmöglichkeit.</w:t>
      </w:r>
    </w:p>
    <w:p>
      <w:r>
        <w:t xml:space="preserve">(3) Die Behörde kann verlangen, dass die Dokumente, die für die Auslegung einzureichen sind, in einem verkehrsüblichen elektronischen Format eingereicht werden.</w:t>
      </w:r>
    </w:p>
    <w:p>
      <w:r>
        <w:t xml:space="preserve">(4) Sind in den auszulegenden Dokumenten Geheimnisse nach Art. 30 enthalten, so ist derjenige, der diese Dokumente einreichen muss, verpflichtet,</w:t>
      </w:r>
    </w:p>
    <w:p>
      <w:r>
        <w:t xml:space="preserve">1. diese Geheimnisse zu kennzeichnen und</w:t>
      </w:r>
    </w:p>
    <w:p>
      <w:r>
        <w:t xml:space="preserve">2. der Behörde zum Zwecke der Auslegung zusätzlich eine Darstellung vorzulegen, die den Inhalt der betreffenden Teile der Dokumente ohne Preisgabe der Geheimnisse beschreibt.</w:t>
      </w:r>
    </w:p>
    <w:p>
      <w:r>
        <w:rPr>
          <w:color w:val="555555"/>
          <w:sz w:val="17"/>
        </w:rPr>
        <w:t xml:space="preserve">Zitiervorschlag: Art 27b BayVwVfG (Bayern)</w:t>
      </w:r>
    </w:p>
    <w:p>
      <w:r>
        <w:rPr>
          <w:color w:val="555555"/>
          <w:sz w:val="17"/>
        </w:rPr>
        <w:t xml:space="preserve">Quelle: bayernrecht, abgerufen 25.08.2026</w:t>
      </w:r>
    </w:p>
    <w:p>
      <w:r>
        <w:rPr>
          <w:color w:val="555555"/>
          <w:sz w:val="17"/>
        </w:rPr>
        <w:t xml:space="preserve">Nicht-amtliche Lesefassung — verbindlich ist das Bayerische Gesetz- und Verordnungsblatt (verkuendung-bayern.de: https://www.verkuendung-bayern.de)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https://recht.nulegal.eu/gesetze/BayVwVfG/27b</w:t>
      </w:r>
    </w:p>
    <w:p>
      <w:r>
        <w:rPr>
          <w:color w:val="767676"/>
          <w:sz w:val="15"/>
        </w:rPr>
        <w:t xml:space="preserve">nu:legal · recht.nulegal.eu · Nicht-amtliche Lesefassung. Amtliche Fassung: verkuendung-bayern.de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