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BayVkV (Bayern) — Zusätzliche Bauvorlagen</w:t>
      </w:r>
    </w:p>
    <w:p>
      <w:r>
        <w:rPr>
          <w:color w:val="555555"/>
          <w:sz w:val="18"/>
        </w:rPr>
        <w:t xml:space="preserve">Bayerische Verkaufsstättenverordnung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Bauvorlagen müssen zusätzliche Angaben enthalten über</w:t>
      </w:r>
    </w:p>
    <w:p>
      <w:r>
        <w:t xml:space="preserve">1. eine Berechnung der Flächen der Verkaufsräume und der Brandabschnitte,</w:t>
      </w:r>
    </w:p>
    <w:p>
      <w:r>
        <w:t xml:space="preserve">2. eine Berechnung der erforderlichen Breiten der Ausgänge aus den Geschossen ins Freie oder in Treppenräume notwendiger Treppen,</w:t>
      </w:r>
    </w:p>
    <w:p>
      <w:r>
        <w:t xml:space="preserve">3. den Verlauf und die Länge der Rettungswege einschließlich ihres Verlaufs im Freien sowie über die Ausgänge und die Art der Türen,</w:t>
      </w:r>
    </w:p>
    <w:p>
      <w:r>
        <w:t xml:space="preserve">4. die Sprinkleranlagen, die sonstigen Feuerlöscheinrichtungen und die Feuerlöschgeräte,</w:t>
      </w:r>
    </w:p>
    <w:p>
      <w:r>
        <w:t xml:space="preserve">5. die Brandmeldeanlagen,</w:t>
      </w:r>
    </w:p>
    <w:p>
      <w:r>
        <w:t xml:space="preserve">6. die Alarmierungseinrichtungen,</w:t>
      </w:r>
    </w:p>
    <w:p>
      <w:r>
        <w:t xml:space="preserve">7. die Sicherheitsbeleuchtung und die Sicherheitsstromversorgung,</w:t>
      </w:r>
    </w:p>
    <w:p>
      <w:r>
        <w:t xml:space="preserve">8. die Rauchabzugsvorrichtungen und Rauchabzugsanlagen,</w:t>
      </w:r>
    </w:p>
    <w:p>
      <w:r>
        <w:t xml:space="preserve">9. die Rettungswege auf dem Grundstück und die Flächen für die Feuerwehr.</w:t>
      </w:r>
    </w:p>
    <w:p>
      <w:r>
        <w:rPr>
          <w:color w:val="555555"/>
          <w:sz w:val="17"/>
        </w:rPr>
        <w:t xml:space="preserve">Zitiervorschlag: § 29 BayVkV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https://recht.nulegal.eu/gesetze/BayVkV/29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