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BayVirtHSchV (Bayern) — Programmkommission</w:t>
      </w:r>
    </w:p>
    <w:p>
      <w:r>
        <w:rPr>
          <w:color w:val="555555"/>
          <w:sz w:val="18"/>
        </w:rPr>
        <w:t xml:space="preserve">Verordnung über die Virtuelle Hochschule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Programmkommission unterstützt das Präsidium bei der Planung und Koordinierung der Lehr- und Lernangebote der Virtuellen Hochschule Bayern.</w:t>
      </w:r>
    </w:p>
    <w:p>
      <w:r>
        <w:t xml:space="preserve">(2) Der Programmkommission gehören an:</w:t>
      </w:r>
    </w:p>
    <w:p>
      <w:r>
        <w:t xml:space="preserve">1. drei Vizepräsidenten bzw. Prorektoren für Lehre von Universitäten,</w:t>
      </w:r>
    </w:p>
    <w:p>
      <w:r>
        <w:t xml:space="preserve">2. zwei Vizepräsidenten bzw. Prorektoren für Lehre von Fachhochschulen,</w:t>
      </w:r>
    </w:p>
    <w:p>
      <w:r>
        <w:t xml:space="preserve">3. drei weitere Experten, von denen zumindest einer von einer außerbayerischen Hochschule und zumindest je einer von einer Universität bzw. einer Fachhochschule stammt.</w:t>
      </w:r>
    </w:p>
    <w:p>
      <w:r>
        <w:t xml:space="preserve">(3) Die Programmkommission wählt ein vorsitzendes Mitglied. Die Amtszeit der Mitglieder der Programmkommission beträgt vier Jahre. Verliert ein Mitglied nach Abs. 2 Nrn. 1 oder 2 seinen Status als Vizepräsident bzw. Prorektor, so bleibt dieses Mitglied so lange im Amt, bis die Mitgliederversammlung einen Nachfolger gewählt hat.</w:t>
      </w:r>
    </w:p>
    <w:p>
      <w:r>
        <w:t xml:space="preserve">(4) Die Programmkommission kann zur Unterstützung ihrer Arbeit im Einzelfall weitere Experten hinzuziehen, insbesondere auch aus den Gruppen von Fächern, für die die Virtuelle Hochschule Bayern ein Lehrangebot anbietet oder vorbereitet.</w:t>
      </w:r>
    </w:p>
    <w:p>
      <w:r>
        <w:rPr>
          <w:color w:val="555555"/>
          <w:sz w:val="17"/>
        </w:rPr>
        <w:t xml:space="preserve">Zitiervorschlag: § 8 BayVirtHSchV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https://recht.nulegal.eu/gesetze/BayVirtHSchV/8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BayVirtHSchV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