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BayVersG (Bayern) — Zuständigkeiten</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Polizei im Sinn dieses Gesetzes ist die Polizei im Sinn des Art. 1 PAG.</w:t>
      </w:r>
    </w:p>
    <w:p>
      <w:r>
        <w:t xml:space="preserve">(2) Zuständige Behörden im Sinne dieses Gesetzes sind die Kreisverwaltungsbehörden. Ab Beginn der Versammlung und in unaufschiebbaren Fällen kann auch die Polizei Maßnahmen treffen.</w:t>
      </w:r>
    </w:p>
    <w:p>
      <w:r>
        <w:t xml:space="preserve">(3) Bei Versammlungen unter freiem Himmel, die über das Gebiet einer Kreisverwaltungsbehörde hinaus gehen (überörtliche Versammlungen), genügt der Veranstalter seiner Anzeigepflicht, wenn er die Versammlung gegenüber einer zuständigen Kreisverwaltungsbehörde anzeigt. Dies gilt nicht bei Eilversammlungen nach Art. 13 Abs. 3. Die Kreisverwaltungsbehörde unterrichtet unverzüglich die übrigen betroffenen Kreisverwaltungsbehörden und die Regierung; berührt die Versammlung mehrere Regierungsbezirke, unterrichtet sie das Staatsministerium des Innern, für Sport und Integration.</w:t>
      </w:r>
    </w:p>
    <w:p>
      <w:r>
        <w:t xml:space="preserve">(4) Bei überörtlichen Versammlungen kann die Regierung bestimmen, dass eine der nach Abs. 2 Satz 1 zuständigen Kreisverwaltungsbehörden im Benehmen mit den übrigen über Verfügungen nach Art. 6, 13 Abs. 1 Satz 3, Abs. 5 bis 7, Art. 15 und 16 Abs. 3 entscheidet. Bei überörtlichen Versammlungen, die mehrere Regierungsbezirke berühren, kann das Staatsministerium des Innern, für Sport und Integration diese Bestimmung treffen.</w:t>
      </w:r>
    </w:p>
    <w:p>
      <w:r>
        <w:rPr>
          <w:color w:val="555555"/>
          <w:sz w:val="17"/>
        </w:rPr>
        <w:t xml:space="preserve">Zitiervorschlag: Art 24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