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20 BayVersG (Bayern) — Strafvorschriften</w:t>
      </w:r>
    </w:p>
    <w:p>
      <w:r>
        <w:rPr>
          <w:color w:val="555555"/>
          <w:sz w:val="18"/>
        </w:rPr>
        <w:t xml:space="preserve">Bayerisches Versammlungsgesetz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Mit Freiheitsstrafe bis zu zwei Jahren oder mit Geldstrafe wird bestraft, wer</w:t>
      </w:r>
    </w:p>
    <w:p>
      <w:r>
        <w:t xml:space="preserve">1. entgegen Art. 6 eine Waffe oder einen sonstigen Gegenstand der dort bezeichneten Art mit sich führt, zu einer Versammlung hinschafft, bereithält oder verteilt,</w:t>
      </w:r>
    </w:p>
    <w:p>
      <w:r>
        <w:t xml:space="preserve">2. entgegen Art. 8 Abs. 2 Nr. 1 Gewalttätigkeiten vornimmt oder androht oder eine erhebliche Störung verursacht oder</w:t>
      </w:r>
    </w:p>
    <w:p>
      <w:r>
        <w:t xml:space="preserve">3. entgegen Art. 16 Abs. 2 Nr. 3 Buchst. a sich mit anderen zu einem gemeinschaftlichen friedensstörenden Handeln zusammenschließt und dabei Waffen oder sonstige Gegenstände der dort bezeichneten Art mit sich führt.</w:t>
      </w:r>
    </w:p>
    <w:p>
      <w:r>
        <w:t xml:space="preserve">(2) Mit Freiheitsstrafe bis zu einem Jahr oder mit Geldstrafe wird bestraft, wer</w:t>
      </w:r>
    </w:p>
    <w:p>
      <w:r>
        <w:t xml:space="preserve">1. entgegen Art. 4 Abs. 2 Satz 3 Ordner verwendet,</w:t>
      </w:r>
    </w:p>
    <w:p>
      <w:r>
        <w:t xml:space="preserve">2. entgegen Art. 8 Abs. 2 Nr. 2 einer dort genannten Person Widerstand leistet oder sie tätlich angreift,</w:t>
      </w:r>
    </w:p>
    <w:p>
      <w:r>
        <w:t xml:space="preserve">3. entgegen Art. 8 Abs. 3 oder Art. 18 Satz 2 zur Teilnahme an einer Versammlung auffordert,</w:t>
      </w:r>
    </w:p>
    <w:p>
      <w:r>
        <w:t xml:space="preserve">4. als Veranstalter oder als Leiter einer vollziehbaren Anordnung nach Art. 12 Abs. 1 oder 2 Satz 1, Art. 15 Abs. 1, 2 oder 4 oder einer gerichtlichen Beschränkung zuwiderhandelt,</w:t>
      </w:r>
    </w:p>
    <w:p>
      <w:r>
        <w:t xml:space="preserve">5. entgegen Art. 16 Abs. 1 eine Schutzwaffe oder einen einschlägigen Gegenstand mit sich führt,</w:t>
      </w:r>
    </w:p>
    <w:p>
      <w:r>
        <w:t xml:space="preserve">6. entgegen Art. 16 Abs. 2 Nr. 1 an einer derartigen Veranstaltung teilnimmt oder den Weg dorthin zurücklegt oder</w:t>
      </w:r>
    </w:p>
    <w:p>
      <w:r>
        <w:t xml:space="preserve">7. entgegen Art. 16 Abs. 2 Nr. 3 sich mit anderen zu einem gemeinschaftlichen friedensstörenden Handeln zusammenschließt und dabei den in Art. 16 Abs. 2 Nr. 3 Buchst. b oder c bezeichneten Verboten zuwiderhandelt.</w:t>
      </w:r>
    </w:p>
    <w:p>
      <w:r>
        <w:rPr>
          <w:color w:val="555555"/>
          <w:sz w:val="17"/>
        </w:rPr>
        <w:t xml:space="preserve">Zitiervorschlag: Art 20 BayVersG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https://recht.nulegal.eu/gesetze/BayVersG/20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