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BayVersG (Bayern) — Beschränkungen, Verbote, Auflösung</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kann die Durchführung einer Versammlung in geschlossenen Räumen beschränken oder verbieten, wenn</w:t>
      </w:r>
    </w:p>
    <w:p>
      <w:r>
        <w:t xml:space="preserve">1. der Veranstalter eine der Voraussetzungen des Art. 1 Abs. 2 erfüllt,</w:t>
      </w:r>
    </w:p>
    <w:p>
      <w:r>
        <w:t xml:space="preserve">2. Tatsachen festgestellt sind, aus denen sich ergibt, dass der Veranstalter oder der Leiter Personen Zutritt gewähren wird, die Waffen oder sonstige Gegenstände im Sinn des Art. 6 mit sich führen,</w:t>
      </w:r>
    </w:p>
    <w:p>
      <w:r>
        <w:t xml:space="preserve">3. Tatsachen festgestellt sind, aus denen sich ergibt, dass der Veranstalter oder sein Anhang einen gewalttätigen Verlauf der Versammlung anstrebt, oder</w:t>
      </w:r>
    </w:p>
    <w:p>
      <w:r>
        <w:t xml:space="preserve">4. Tatsachen festgestellt sind, aus denen sich ergibt, dass der Veranstalter oder sein Anhang Ansichten vertreten oder Äußerungen dulden wird, die ein Verbrechen oder ein von Amts wegen zu verfolgendes Vergehen zum Gegenstand haben.</w:t>
      </w:r>
    </w:p>
    <w:p>
      <w:r>
        <w:t xml:space="preserve">(2) Nach Versammlungsbeginn kann die zuständige Behörde die Versammlung unter Angabe des Grundes beschränken oder auflösen, wenn</w:t>
      </w:r>
    </w:p>
    <w:p>
      <w:r>
        <w:t xml:space="preserve">1. der Veranstalter eine der Voraussetzungen des Art. 1 Abs. 2 erfüllt,</w:t>
      </w:r>
    </w:p>
    <w:p>
      <w:r>
        <w:t xml:space="preserve">2. die Versammlung einen gewalttätigen Verlauf nimmt oder eine unmittelbare Gefahr für Leben oder Gesundheit der teilnehmenden Personen besteht,</w:t>
      </w:r>
    </w:p>
    <w:p>
      <w:r>
        <w:t xml:space="preserve">3. der Leiter Personen, die Waffen oder sonstige Gegenstände im Sinn des Art. 6 mit sich führen, nicht sofort ausschließt und nicht für die Durchführung des Ausschlusses sorgt, oder</w:t>
      </w:r>
    </w:p>
    <w:p>
      <w:r>
        <w:t xml:space="preserve">4. durch den Verlauf der Versammlung gegen Strafgesetze verstoßen wird, die ein Verbrechen oder ein von Amts wegen zu verfolgendes Vergehen zum Gegenstand haben, oder wenn in der Versammlung zu solchen Straftaten aufgefordert oder angereizt wird und der Leiter dies nicht unverzüglich unterbindet.</w:t>
      </w:r>
    </w:p>
    <w:p>
      <w:r>
        <w:t xml:space="preserve">In den Fällen von Satz 1 Nrn. 2 bis 4 ist die Auflösung nur zulässig, wenn andere Maßnahmen der zuständigen Behörde, insbesondere eine Unterbrechung, nicht ausreichen.</w:t>
      </w:r>
    </w:p>
    <w:p>
      <w:r>
        <w:rPr>
          <w:color w:val="555555"/>
          <w:sz w:val="17"/>
        </w:rPr>
        <w:t xml:space="preserve">Zitiervorschlag: Art 12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