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BayVersG (Bayern) — Ausschluss von Störern, Hausrecht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Leiter kann teilnehmende Personen, die die Ordnung erheblich stören, von der Versammlung ausschließen.</w:t>
      </w:r>
    </w:p>
    <w:p>
      <w:r>
        <w:t xml:space="preserve">(2) Der Leiter übt das Hausrecht aus.</w:t>
      </w:r>
    </w:p>
    <w:p>
      <w:r>
        <w:rPr>
          <w:color w:val="555555"/>
          <w:sz w:val="17"/>
        </w:rPr>
        <w:t xml:space="preserve">Zitiervorschlag: Art 11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