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BayVermGeoLEV_4QE (Bayern) — Prüfungsausschuss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Staatsministerium der Finanzen und für Heimat bestellt im Einvernehmen mit dem Staatsministerium für Ernährung, Landwirtschaft, Forsten und Tourismus beim Landesamt für Digitalisierung, Breitband und Vermessung einen Prüfungsausschuss.</w:t>
      </w:r>
    </w:p>
    <w:p>
      <w:r>
        <w:t xml:space="preserve">(2) Der Prüfungsausschuss besteht aus</w:t>
      </w:r>
    </w:p>
    <w:p>
      <w:r>
        <w:t xml:space="preserve">1. dem Präsidenten oder der Präsidentin des Landesamts für Digitalisierung, Breitband und Vermessung als vorsitzendem Mitglied und</w:t>
      </w:r>
    </w:p>
    <w:p>
      <w:r>
        <w:t xml:space="preserve">2. vier weiteren Mitgliedern, die die Qualifikation für die Fachlaufbahn Naturwissenschaft und Technik, fachliche Schwerpunkte Vermessung und Geoinformation sowie Ländliche Entwicklung, besitzen und mindestens ein Amt der Besoldungsgruppe A 14 innehaben. Zwei dieser Mitglieder müssen der Vermessungsverwaltung und zwei der Verwaltung für Ländliche Entwicklung angehören.</w:t>
      </w:r>
    </w:p>
    <w:p>
      <w:r>
        <w:t xml:space="preserve">(3) Das Staatsministerium der Finanzen und für Heimat bestellt im Einvernehmen mit dem Staatsministerium für Ernährung, Landwirtschaft, Forsten und Tourismus für jedes Mitglied ein stellvertretendes Mitglied. Die in Abs. 2 genannten Voraussetzungen gelten entsprechend. Die Vertretung für das vorsitzende Mitglied obliegt einem Mitglied der Verwaltung für Ländliche Entwicklung nach Abs. 2 Nr. 2.</w:t>
      </w:r>
    </w:p>
    <w:p>
      <w:r>
        <w:t xml:space="preserve">(4) Der Prüfungsausschuss führt im Auftrag der Staatsministerien der Finanzen und für Heimat und für Ernährung, Landwirtschaft, Forsten und Tourismus die Prüfung durch. Das Ausbildungsamt organisiert den Ablauf.</w:t>
      </w:r>
    </w:p>
    <w:p>
      <w:r>
        <w:t xml:space="preserve">(5) Das vorsitzende Mitglied des Prüfungsausschusses kann Angehörige der Vermessungsverwaltung und der Verwaltung für Ländliche Entwicklung beauftragen, Prüfungsaufgaben mit Lösungshinweisen zu entwerfen.</w:t>
      </w:r>
    </w:p>
    <w:p>
      <w:r>
        <w:rPr>
          <w:color w:val="555555"/>
          <w:sz w:val="17"/>
        </w:rPr>
        <w:t xml:space="preserve">Zitiervorschlag: § 11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